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E3CA0B" w14:textId="152B126F" w:rsidR="00E17DC1" w:rsidRPr="008C7495" w:rsidRDefault="00F0762C" w:rsidP="00A20554">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w:t>
      </w:r>
      <w:r w:rsidR="000527DD" w:rsidRPr="00A20554">
        <w:rPr>
          <w:rFonts w:ascii="Arial" w:hAnsi="Arial" w:cs="Arial"/>
          <w:b/>
          <w:bCs/>
          <w:lang w:val="en-US" w:eastAsia="en-US"/>
        </w:rPr>
        <w:t xml:space="preserve"> #10</w:t>
      </w:r>
      <w:r w:rsidR="00E902E1">
        <w:rPr>
          <w:rFonts w:ascii="Arial" w:hAnsi="Arial" w:cs="Arial"/>
          <w:b/>
          <w:bCs/>
          <w:lang w:val="en-US" w:eastAsia="en-US"/>
        </w:rPr>
        <w:t>5</w:t>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CF7F5E">
        <w:rPr>
          <w:rFonts w:ascii="Arial" w:hAnsi="Arial" w:cs="Arial"/>
          <w:b/>
          <w:bCs/>
          <w:lang w:val="en-US" w:eastAsia="en-US"/>
        </w:rPr>
        <w:tab/>
      </w:r>
      <w:r w:rsidR="00503FDC" w:rsidRPr="008C7495">
        <w:rPr>
          <w:rFonts w:ascii="Arial" w:hAnsi="Arial" w:cs="Arial"/>
          <w:b/>
          <w:bCs/>
          <w:lang w:val="en-US" w:eastAsia="en-US"/>
        </w:rPr>
        <w:t>R2-1900505</w:t>
      </w:r>
    </w:p>
    <w:bookmarkEnd w:id="0"/>
    <w:p w14:paraId="27CAEAD4" w14:textId="1AB5CE9F" w:rsidR="00D92427" w:rsidRPr="00A20554" w:rsidRDefault="005C4885" w:rsidP="00A20554">
      <w:pPr>
        <w:tabs>
          <w:tab w:val="left" w:pos="1979"/>
        </w:tabs>
        <w:spacing w:after="180" w:line="240" w:lineRule="auto"/>
        <w:jc w:val="left"/>
        <w:rPr>
          <w:rFonts w:ascii="Arial" w:hAnsi="Arial" w:cs="Arial"/>
          <w:b/>
          <w:bCs/>
          <w:lang w:val="en-US" w:eastAsia="en-US"/>
        </w:rPr>
      </w:pPr>
      <w:r w:rsidRPr="007C1075">
        <w:rPr>
          <w:rFonts w:ascii="Arial" w:hAnsi="Arial" w:cs="Arial"/>
          <w:b/>
          <w:bCs/>
          <w:lang w:val="en-US" w:eastAsia="en-US"/>
        </w:rPr>
        <w:t>Athens, Greece, 25th February - 1st March 2019</w:t>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t xml:space="preserve"> </w:t>
      </w:r>
      <w:r w:rsidR="00F60A1A">
        <w:rPr>
          <w:rFonts w:ascii="Arial" w:hAnsi="Arial" w:cs="Arial"/>
          <w:b/>
          <w:bCs/>
          <w:lang w:val="en-US" w:eastAsia="en-US"/>
        </w:rPr>
        <w:tab/>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7777777"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14:paraId="4300D701" w14:textId="29391EB5"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436C7C" w:rsidRPr="00436C7C">
        <w:rPr>
          <w:rFonts w:ascii="Arial" w:hAnsi="Arial" w:cs="Arial"/>
          <w:b/>
          <w:bCs/>
          <w:lang w:val="en-US" w:eastAsia="en-US"/>
        </w:rPr>
        <w:t>Discussion on the RLF and HOF during the DC handover</w:t>
      </w:r>
    </w:p>
    <w:p w14:paraId="12450CE5" w14:textId="12542146" w:rsidR="00656311" w:rsidRPr="00003169"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Agenda Item:</w:t>
      </w:r>
      <w:r w:rsidRPr="00003169">
        <w:rPr>
          <w:rFonts w:ascii="Arial" w:hAnsi="Arial" w:cs="Arial"/>
          <w:b/>
          <w:bCs/>
          <w:lang w:val="en-US" w:eastAsia="en-US"/>
        </w:rPr>
        <w:tab/>
      </w:r>
      <w:r w:rsidR="005C68E9">
        <w:rPr>
          <w:rFonts w:ascii="Arial" w:hAnsi="Arial" w:cs="Arial"/>
          <w:b/>
          <w:bCs/>
          <w:lang w:val="en-US" w:eastAsia="en-US"/>
        </w:rPr>
        <w:t>12</w:t>
      </w:r>
      <w:r w:rsidR="00384B11" w:rsidRPr="00384B11">
        <w:rPr>
          <w:rFonts w:ascii="Arial" w:hAnsi="Arial" w:cs="Arial"/>
          <w:b/>
          <w:bCs/>
          <w:lang w:val="en-US" w:eastAsia="en-US"/>
        </w:rPr>
        <w:t>.</w:t>
      </w:r>
      <w:r w:rsidR="005C68E9">
        <w:rPr>
          <w:rFonts w:ascii="Arial" w:hAnsi="Arial" w:cs="Arial"/>
          <w:b/>
          <w:bCs/>
          <w:lang w:val="en-US" w:eastAsia="en-US"/>
        </w:rPr>
        <w:t>3</w:t>
      </w:r>
      <w:r w:rsidR="00384B11" w:rsidRPr="00384B11">
        <w:rPr>
          <w:rFonts w:ascii="Arial" w:hAnsi="Arial" w:cs="Arial"/>
          <w:b/>
          <w:bCs/>
          <w:lang w:val="en-US" w:eastAsia="en-US"/>
        </w:rPr>
        <w:t>.</w:t>
      </w:r>
      <w:r w:rsidR="00146F6E">
        <w:rPr>
          <w:rFonts w:ascii="Arial" w:hAnsi="Arial" w:cs="Arial"/>
          <w:b/>
          <w:bCs/>
          <w:lang w:val="en-US" w:eastAsia="en-US"/>
        </w:rPr>
        <w:t>2</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3C6F4B96" w14:textId="77777777" w:rsidR="00703220" w:rsidRDefault="00703220" w:rsidP="00893B96">
      <w:pPr>
        <w:pStyle w:val="Heading1"/>
        <w:jc w:val="left"/>
      </w:pPr>
      <w:bookmarkStart w:id="1" w:name="_Ref165266342"/>
      <w:r w:rsidRPr="001109BD">
        <w:t>Introduction</w:t>
      </w:r>
      <w:bookmarkEnd w:id="1"/>
    </w:p>
    <w:p w14:paraId="457B6BA8" w14:textId="54AAB235" w:rsidR="00FC07E5" w:rsidRPr="00463C46" w:rsidRDefault="00665715" w:rsidP="00893B96">
      <w:pPr>
        <w:rPr>
          <w:bCs/>
          <w:szCs w:val="22"/>
        </w:rPr>
      </w:pPr>
      <w:r>
        <w:rPr>
          <w:bCs/>
          <w:szCs w:val="22"/>
        </w:rPr>
        <w:t xml:space="preserve">According to the email discussion report [1], </w:t>
      </w:r>
      <w:r w:rsidR="00FC07E5">
        <w:rPr>
          <w:bCs/>
          <w:szCs w:val="22"/>
        </w:rPr>
        <w:t>the solution direction would be to use the non-split bearer option for setting up the connection simultaneously between the source cell and target cell.</w:t>
      </w:r>
      <w:r w:rsidR="00F04E56">
        <w:rPr>
          <w:bCs/>
          <w:szCs w:val="22"/>
        </w:rPr>
        <w:t xml:space="preserve"> In this contribution, we discuss the details on how to determine the handover failure, radio link failure and the connection failure during the DC handover procedure.</w:t>
      </w:r>
    </w:p>
    <w:p w14:paraId="07F0D69A" w14:textId="33E167B1" w:rsidR="00670674" w:rsidRDefault="000D0CDA" w:rsidP="00E238B0">
      <w:pPr>
        <w:pStyle w:val="Heading1"/>
        <w:jc w:val="left"/>
      </w:pPr>
      <w:r>
        <w:rPr>
          <w:rFonts w:hint="eastAsia"/>
        </w:rPr>
        <w:t>Discussion</w:t>
      </w:r>
    </w:p>
    <w:p w14:paraId="3C4C3F46" w14:textId="0EF3AFE2" w:rsidR="00E43804" w:rsidRDefault="003A2466" w:rsidP="003B5CD6">
      <w:pPr>
        <w:pStyle w:val="Heading2"/>
        <w:keepLines w:val="0"/>
        <w:tabs>
          <w:tab w:val="clear" w:pos="1002"/>
          <w:tab w:val="num" w:pos="576"/>
        </w:tabs>
        <w:spacing w:line="240" w:lineRule="auto"/>
        <w:ind w:left="0" w:firstLine="0"/>
        <w:jc w:val="left"/>
        <w:rPr>
          <w:lang w:val="en-US"/>
        </w:rPr>
      </w:pPr>
      <w:r>
        <w:rPr>
          <w:lang w:val="en-US"/>
        </w:rPr>
        <w:t>Stages</w:t>
      </w:r>
      <w:r w:rsidR="00173650">
        <w:rPr>
          <w:lang w:val="en-US"/>
        </w:rPr>
        <w:t xml:space="preserve"> of the DC handover </w:t>
      </w:r>
    </w:p>
    <w:p w14:paraId="61FE2D76" w14:textId="4DF17A56" w:rsidR="00523073" w:rsidRDefault="00FA64DC" w:rsidP="00FA64DC">
      <w:pPr>
        <w:keepNext/>
      </w:pPr>
      <w:r>
        <w:t>According to [1], the</w:t>
      </w:r>
      <w:r w:rsidR="00A60C2D">
        <w:t xml:space="preserve"> non-split bearer solution includes the following two options:</w:t>
      </w:r>
    </w:p>
    <w:p w14:paraId="3F12C3E2" w14:textId="570A975E" w:rsidR="00A60C2D" w:rsidRDefault="00A60C2D" w:rsidP="00902A7F">
      <w:pPr>
        <w:pStyle w:val="ListParagraph"/>
        <w:keepNext/>
        <w:numPr>
          <w:ilvl w:val="0"/>
          <w:numId w:val="9"/>
        </w:numPr>
        <w:ind w:firstLineChars="0"/>
      </w:pPr>
      <w:r>
        <w:t xml:space="preserve">Option 1: </w:t>
      </w:r>
      <w:r w:rsidR="00A71695">
        <w:t>A single protocol stack active at a time</w:t>
      </w:r>
    </w:p>
    <w:p w14:paraId="764A5288" w14:textId="0764EFC2" w:rsidR="00A71695" w:rsidRDefault="00A71695" w:rsidP="00902A7F">
      <w:pPr>
        <w:pStyle w:val="ListParagraph"/>
        <w:keepNext/>
        <w:numPr>
          <w:ilvl w:val="0"/>
          <w:numId w:val="9"/>
        </w:numPr>
        <w:ind w:firstLineChars="0"/>
      </w:pPr>
      <w:r>
        <w:t xml:space="preserve">Option 2: </w:t>
      </w:r>
      <w:r w:rsidR="005749CD">
        <w:t>D</w:t>
      </w:r>
      <w:r>
        <w:t>ual protocol stacks active at a time</w:t>
      </w:r>
    </w:p>
    <w:p w14:paraId="2B0B8194" w14:textId="4464836E" w:rsidR="00523073" w:rsidRDefault="005E25A0" w:rsidP="009F750C">
      <w:pPr>
        <w:rPr>
          <w:lang w:val="en-US" w:eastAsia="x-none"/>
        </w:rPr>
      </w:pPr>
      <w:r>
        <w:rPr>
          <w:lang w:val="en-US" w:eastAsia="x-none"/>
        </w:rPr>
        <w:t>For Option 1, companies consider that “</w:t>
      </w:r>
      <w:r>
        <w:rPr>
          <w:color w:val="000000" w:themeColor="text1"/>
          <w:lang w:val="en-US"/>
        </w:rPr>
        <w:t>t</w:t>
      </w:r>
      <w:r>
        <w:rPr>
          <w:rFonts w:hint="eastAsia"/>
          <w:color w:val="000000" w:themeColor="text1"/>
          <w:lang w:val="en-US"/>
        </w:rPr>
        <w:t xml:space="preserve">he RLM on source link maintains until UE successfully </w:t>
      </w:r>
      <w:r>
        <w:rPr>
          <w:lang w:val="en-US"/>
        </w:rPr>
        <w:t>accesses the target cell</w:t>
      </w:r>
      <w:r>
        <w:rPr>
          <w:rFonts w:hint="eastAsia"/>
          <w:color w:val="000000" w:themeColor="text1"/>
          <w:lang w:val="en-US"/>
        </w:rPr>
        <w:t>, and then the RLM on target link starts</w:t>
      </w:r>
      <w:r>
        <w:rPr>
          <w:lang w:val="en-US" w:eastAsia="x-none"/>
        </w:rPr>
        <w:t>”</w:t>
      </w:r>
      <w:r w:rsidR="00220FE5">
        <w:rPr>
          <w:lang w:val="en-US" w:eastAsia="x-none"/>
        </w:rPr>
        <w:t>.</w:t>
      </w:r>
      <w:r w:rsidR="00F902C7">
        <w:rPr>
          <w:lang w:val="en-US" w:eastAsia="x-none"/>
        </w:rPr>
        <w:t xml:space="preserve"> For Option 2</w:t>
      </w:r>
      <w:r w:rsidR="00313493">
        <w:rPr>
          <w:lang w:val="en-US" w:eastAsia="x-none"/>
        </w:rPr>
        <w:t xml:space="preserve">, companies consider that </w:t>
      </w:r>
      <w:r w:rsidR="00FC137B">
        <w:rPr>
          <w:lang w:val="en-US" w:eastAsia="x-none"/>
        </w:rPr>
        <w:t>“</w:t>
      </w:r>
      <w:r w:rsidR="00FC137B">
        <w:rPr>
          <w:color w:val="000000" w:themeColor="text1"/>
          <w:lang w:val="en-US"/>
        </w:rPr>
        <w:t>the simultaneous RLM is required for simultaneous connectivity.</w:t>
      </w:r>
      <w:r w:rsidR="00FC137B">
        <w:rPr>
          <w:lang w:val="en-US" w:eastAsia="x-none"/>
        </w:rPr>
        <w:t>”</w:t>
      </w:r>
      <w:r>
        <w:rPr>
          <w:lang w:val="en-US" w:eastAsia="x-none"/>
        </w:rPr>
        <w:t xml:space="preserve"> </w:t>
      </w:r>
      <w:r w:rsidR="00AD7337">
        <w:rPr>
          <w:lang w:val="en-US" w:eastAsia="x-none"/>
        </w:rPr>
        <w:t xml:space="preserve">However according to the </w:t>
      </w:r>
      <w:r w:rsidR="00714E42">
        <w:rPr>
          <w:lang w:val="en-US" w:eastAsia="x-none"/>
        </w:rPr>
        <w:t xml:space="preserve">descriptions of the two </w:t>
      </w:r>
      <w:r w:rsidR="005E34C9">
        <w:rPr>
          <w:lang w:val="en-US" w:eastAsia="x-none"/>
        </w:rPr>
        <w:t xml:space="preserve">Options, </w:t>
      </w:r>
      <w:r w:rsidR="00EB2204">
        <w:rPr>
          <w:lang w:val="en-US" w:eastAsia="x-none"/>
        </w:rPr>
        <w:t>both Options needs to receive packets from both the source link and the target link after the successful RACH and before releasing the source connection.</w:t>
      </w:r>
      <w:r w:rsidR="0057554F">
        <w:rPr>
          <w:lang w:val="en-US" w:eastAsia="x-none"/>
        </w:rPr>
        <w:t xml:space="preserve"> </w:t>
      </w:r>
      <w:r w:rsidR="00F43365">
        <w:rPr>
          <w:lang w:val="en-US" w:eastAsia="x-none"/>
        </w:rPr>
        <w:t>For example, Option 2 is say</w:t>
      </w:r>
      <w:r w:rsidR="00116B57">
        <w:rPr>
          <w:lang w:val="en-US" w:eastAsia="x-none"/>
        </w:rPr>
        <w:t>ing</w:t>
      </w:r>
      <w:bookmarkStart w:id="2" w:name="_GoBack"/>
      <w:bookmarkEnd w:id="2"/>
      <w:r w:rsidR="00F43365">
        <w:rPr>
          <w:lang w:val="en-US" w:eastAsia="x-none"/>
        </w:rPr>
        <w:t xml:space="preserve"> that </w:t>
      </w:r>
      <w:r w:rsidR="00A83249">
        <w:rPr>
          <w:lang w:val="en-US" w:eastAsia="x-none"/>
        </w:rPr>
        <w:t>“</w:t>
      </w:r>
      <w:r w:rsidR="00A83249">
        <w:t>the connection to the source cell is maintained</w:t>
      </w:r>
      <w:r w:rsidR="00A83249">
        <w:rPr>
          <w:rFonts w:hint="eastAsia"/>
        </w:rPr>
        <w:t xml:space="preserve"> until the UE receives the first downl</w:t>
      </w:r>
      <w:r w:rsidR="00690992">
        <w:rPr>
          <w:rFonts w:hint="eastAsia"/>
        </w:rPr>
        <w:t>ink data packet from target eNB</w:t>
      </w:r>
      <w:r w:rsidR="00A83249">
        <w:rPr>
          <w:lang w:val="en-US" w:eastAsia="x-none"/>
        </w:rPr>
        <w:t xml:space="preserve">”. </w:t>
      </w:r>
      <w:r w:rsidR="001510A9">
        <w:rPr>
          <w:lang w:val="en-US" w:eastAsia="x-none"/>
        </w:rPr>
        <w:t>Then we consider that the handover procedure of both Option 1 and Option 2 can be divided into the following stages</w:t>
      </w:r>
      <w:r w:rsidR="004200E9">
        <w:rPr>
          <w:lang w:val="en-US" w:eastAsia="x-none"/>
        </w:rPr>
        <w:t xml:space="preserve"> as illustrated in Figure 1</w:t>
      </w:r>
      <w:r w:rsidR="002012D1">
        <w:rPr>
          <w:lang w:val="en-US" w:eastAsia="x-none"/>
        </w:rPr>
        <w:t>.</w:t>
      </w:r>
    </w:p>
    <w:p w14:paraId="02D0FA9B" w14:textId="77777777" w:rsidR="00807A3D" w:rsidRDefault="001A0E83" w:rsidP="00807A3D">
      <w:pPr>
        <w:keepNext/>
        <w:jc w:val="center"/>
      </w:pPr>
      <w:r>
        <w:object w:dxaOrig="7980" w:dyaOrig="1005" w14:anchorId="2E768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7pt;height:50.25pt" o:ole="">
            <v:imagedata r:id="rId8" o:title=""/>
          </v:shape>
          <o:OLEObject Type="Embed" ProgID="Visio.Drawing.15" ShapeID="_x0000_i1025" DrawAspect="Content" ObjectID="_1611740415" r:id="rId9"/>
        </w:object>
      </w:r>
    </w:p>
    <w:p w14:paraId="43A08BD6" w14:textId="4B6E95EA" w:rsidR="004F1670" w:rsidRDefault="00807A3D" w:rsidP="00807A3D">
      <w:pPr>
        <w:pStyle w:val="Caption"/>
        <w:jc w:val="center"/>
        <w:rPr>
          <w:lang w:val="en-US" w:eastAsia="x-none"/>
        </w:rPr>
      </w:pPr>
      <w:r>
        <w:t xml:space="preserve">Figure </w:t>
      </w:r>
      <w:r>
        <w:fldChar w:fldCharType="begin"/>
      </w:r>
      <w:r>
        <w:instrText xml:space="preserve"> SEQ Figure \* ARABIC </w:instrText>
      </w:r>
      <w:r>
        <w:fldChar w:fldCharType="separate"/>
      </w:r>
      <w:r>
        <w:rPr>
          <w:noProof/>
        </w:rPr>
        <w:t>1</w:t>
      </w:r>
      <w:r>
        <w:fldChar w:fldCharType="end"/>
      </w:r>
      <w:r>
        <w:t>: DC handover stages</w:t>
      </w:r>
    </w:p>
    <w:p w14:paraId="12077FEE" w14:textId="44D5A77A" w:rsidR="002012D1" w:rsidRDefault="00D63160" w:rsidP="009F750C">
      <w:pPr>
        <w:rPr>
          <w:lang w:val="en-US" w:eastAsia="x-none"/>
        </w:rPr>
      </w:pPr>
      <w:r>
        <w:rPr>
          <w:lang w:val="en-US" w:eastAsia="x-none"/>
        </w:rPr>
        <w:t xml:space="preserve">Stage 1: After the reception of the handover </w:t>
      </w:r>
      <w:r w:rsidR="003022D1">
        <w:rPr>
          <w:lang w:val="en-US" w:eastAsia="x-none"/>
        </w:rPr>
        <w:t>command</w:t>
      </w:r>
      <w:r w:rsidR="003022D1">
        <w:rPr>
          <w:rFonts w:hint="eastAsia"/>
          <w:lang w:val="en-US"/>
        </w:rPr>
        <w:t xml:space="preserve">, </w:t>
      </w:r>
      <w:r w:rsidR="003022D1">
        <w:rPr>
          <w:lang w:val="en-US" w:eastAsia="x-none"/>
        </w:rPr>
        <w:t>t</w:t>
      </w:r>
      <w:r>
        <w:rPr>
          <w:lang w:val="en-US" w:eastAsia="x-none"/>
        </w:rPr>
        <w:t>he UE keeps the source</w:t>
      </w:r>
      <w:r w:rsidR="003022D1">
        <w:rPr>
          <w:lang w:val="en-US" w:eastAsia="x-none"/>
        </w:rPr>
        <w:t xml:space="preserve"> connection</w:t>
      </w:r>
      <w:r w:rsidR="00C25875">
        <w:rPr>
          <w:lang w:val="en-US" w:eastAsia="x-none"/>
        </w:rPr>
        <w:t xml:space="preserve"> and starts the cell searching and the RACH procedure to the target cell</w:t>
      </w:r>
      <w:r w:rsidR="00FC2213">
        <w:rPr>
          <w:lang w:val="en-US" w:eastAsia="x-none"/>
        </w:rPr>
        <w:t>.</w:t>
      </w:r>
    </w:p>
    <w:p w14:paraId="59CA66C6" w14:textId="36A77D39" w:rsidR="00FC2213" w:rsidRDefault="00FC2213" w:rsidP="009F750C">
      <w:pPr>
        <w:rPr>
          <w:lang w:val="en-US" w:eastAsia="x-none"/>
        </w:rPr>
      </w:pPr>
      <w:r>
        <w:rPr>
          <w:lang w:val="en-US" w:eastAsia="x-none"/>
        </w:rPr>
        <w:t xml:space="preserve">Stage 2: After the successful </w:t>
      </w:r>
      <w:r w:rsidR="0067289F">
        <w:rPr>
          <w:lang w:val="en-US" w:eastAsia="x-none"/>
        </w:rPr>
        <w:t>RACH</w:t>
      </w:r>
      <w:r w:rsidR="00C1058E">
        <w:rPr>
          <w:lang w:val="en-US" w:eastAsia="x-none"/>
        </w:rPr>
        <w:t xml:space="preserve"> and before releasing the source connection</w:t>
      </w:r>
      <w:r>
        <w:rPr>
          <w:lang w:val="en-US" w:eastAsia="x-none"/>
        </w:rPr>
        <w:t xml:space="preserve">, the UE </w:t>
      </w:r>
      <w:r w:rsidR="002E3FC4">
        <w:rPr>
          <w:lang w:val="en-US" w:eastAsia="x-none"/>
        </w:rPr>
        <w:t xml:space="preserve">keeps data reception </w:t>
      </w:r>
      <w:r w:rsidR="00D6754B">
        <w:rPr>
          <w:lang w:val="en-US" w:eastAsia="x-none"/>
        </w:rPr>
        <w:t>via two links</w:t>
      </w:r>
      <w:r w:rsidR="00690992">
        <w:rPr>
          <w:lang w:val="en-US" w:eastAsia="x-none"/>
        </w:rPr>
        <w:t>.</w:t>
      </w:r>
    </w:p>
    <w:p w14:paraId="49BF5A1D" w14:textId="5CE0EF34" w:rsidR="00690992" w:rsidRDefault="00690992" w:rsidP="009F750C">
      <w:pPr>
        <w:rPr>
          <w:lang w:val="en-US" w:eastAsia="x-none"/>
        </w:rPr>
      </w:pPr>
      <w:r>
        <w:rPr>
          <w:lang w:val="en-US" w:eastAsia="x-none"/>
        </w:rPr>
        <w:t>Stage 3</w:t>
      </w:r>
      <w:r w:rsidR="00491754">
        <w:rPr>
          <w:lang w:val="en-US" w:eastAsia="x-none"/>
        </w:rPr>
        <w:t>: After releasing the source connection, the UE only keeps the target cell connection</w:t>
      </w:r>
      <w:r w:rsidR="0057614C">
        <w:rPr>
          <w:lang w:val="en-US" w:eastAsia="x-none"/>
        </w:rPr>
        <w:t>.</w:t>
      </w:r>
    </w:p>
    <w:p w14:paraId="2E23FF31" w14:textId="5FA17C1C" w:rsidR="0054361D" w:rsidRDefault="0054361D" w:rsidP="00BB2827">
      <w:pPr>
        <w:pStyle w:val="Heading2"/>
        <w:rPr>
          <w:lang w:val="en-US"/>
        </w:rPr>
      </w:pPr>
      <w:r>
        <w:rPr>
          <w:lang w:val="en-US"/>
        </w:rPr>
        <w:lastRenderedPageBreak/>
        <w:t>Handover failure</w:t>
      </w:r>
      <w:r w:rsidR="00B61484">
        <w:rPr>
          <w:lang w:val="en-US"/>
        </w:rPr>
        <w:t xml:space="preserve"> and radio link failure</w:t>
      </w:r>
      <w:r w:rsidR="00C5061E">
        <w:rPr>
          <w:lang w:val="en-US"/>
        </w:rPr>
        <w:t xml:space="preserve"> during DC handover</w:t>
      </w:r>
    </w:p>
    <w:p w14:paraId="5386BC3A" w14:textId="7B02BF86" w:rsidR="00FC2213" w:rsidRDefault="008C41EF" w:rsidP="009F750C">
      <w:pPr>
        <w:rPr>
          <w:lang w:val="en-US"/>
        </w:rPr>
      </w:pPr>
      <w:r>
        <w:rPr>
          <w:lang w:val="en-US" w:eastAsia="x-none"/>
        </w:rPr>
        <w:t>As a comparison, the failure detection of the legacy handover is given in the Annex</w:t>
      </w:r>
      <w:r w:rsidR="00516C23">
        <w:rPr>
          <w:lang w:val="en-US" w:eastAsia="x-none"/>
        </w:rPr>
        <w:t>, and</w:t>
      </w:r>
      <w:r w:rsidR="00227F89">
        <w:rPr>
          <w:lang w:val="en-US"/>
        </w:rPr>
        <w:t xml:space="preserve"> </w:t>
      </w:r>
      <w:r w:rsidR="00516C23">
        <w:rPr>
          <w:lang w:val="en-US"/>
        </w:rPr>
        <w:t>w</w:t>
      </w:r>
      <w:r w:rsidR="00227F89">
        <w:rPr>
          <w:lang w:val="en-US"/>
        </w:rPr>
        <w:t>e have the following</w:t>
      </w:r>
      <w:r w:rsidR="00B92908">
        <w:rPr>
          <w:lang w:val="en-US"/>
        </w:rPr>
        <w:t xml:space="preserve"> observations:</w:t>
      </w:r>
      <w:r w:rsidR="00227F89">
        <w:rPr>
          <w:lang w:val="en-US"/>
        </w:rPr>
        <w:t xml:space="preserve"> </w:t>
      </w:r>
    </w:p>
    <w:p w14:paraId="76C5B82E" w14:textId="3C2D045D" w:rsidR="006F0CCB" w:rsidRPr="00CC6073" w:rsidRDefault="00E12B7E" w:rsidP="009F750C">
      <w:pPr>
        <w:rPr>
          <w:b/>
          <w:lang w:val="en-US"/>
        </w:rPr>
      </w:pPr>
      <w:r w:rsidRPr="00CC6073">
        <w:rPr>
          <w:b/>
          <w:lang w:val="en-US"/>
        </w:rPr>
        <w:t>Observation 1: In the legacy handover, t</w:t>
      </w:r>
      <w:r w:rsidR="00227F89" w:rsidRPr="00CC6073">
        <w:rPr>
          <w:b/>
          <w:lang w:val="en-US"/>
        </w:rPr>
        <w:t xml:space="preserve">he UE starts RLM </w:t>
      </w:r>
      <w:r w:rsidR="00C73805" w:rsidRPr="00CC6073">
        <w:rPr>
          <w:b/>
          <w:lang w:val="en-US"/>
        </w:rPr>
        <w:t xml:space="preserve">immediately </w:t>
      </w:r>
      <w:r w:rsidR="00330962" w:rsidRPr="00CC6073">
        <w:rPr>
          <w:b/>
          <w:lang w:val="en-US"/>
        </w:rPr>
        <w:t xml:space="preserve">on the target PCell </w:t>
      </w:r>
      <w:r w:rsidR="00227F89" w:rsidRPr="00CC6073">
        <w:rPr>
          <w:b/>
          <w:lang w:val="en-US"/>
        </w:rPr>
        <w:t xml:space="preserve">when the </w:t>
      </w:r>
      <w:r w:rsidR="00940CFF" w:rsidRPr="00CC6073">
        <w:rPr>
          <w:b/>
          <w:lang w:val="en-US"/>
        </w:rPr>
        <w:t>UE is downlink synchronized to the target PCell</w:t>
      </w:r>
      <w:r w:rsidR="00410725" w:rsidRPr="00CC6073">
        <w:rPr>
          <w:b/>
          <w:lang w:val="en-US"/>
        </w:rPr>
        <w:t xml:space="preserve">, but </w:t>
      </w:r>
      <w:r w:rsidR="006F0CCB" w:rsidRPr="00CC6073">
        <w:rPr>
          <w:b/>
          <w:lang w:val="en-US"/>
        </w:rPr>
        <w:t>does not start T310 on the target PCell</w:t>
      </w:r>
      <w:r w:rsidR="005D04F0" w:rsidRPr="00CC6073">
        <w:rPr>
          <w:b/>
          <w:lang w:val="en-US"/>
        </w:rPr>
        <w:t xml:space="preserve"> </w:t>
      </w:r>
      <w:r w:rsidR="00F26BB5" w:rsidRPr="00CC6073">
        <w:rPr>
          <w:b/>
          <w:lang w:val="en-US"/>
        </w:rPr>
        <w:t>during the handover (i.e. when T304 is running)</w:t>
      </w:r>
      <w:r w:rsidR="00624514" w:rsidRPr="00CC6073">
        <w:rPr>
          <w:b/>
          <w:lang w:val="en-US"/>
        </w:rPr>
        <w:t>.</w:t>
      </w:r>
    </w:p>
    <w:p w14:paraId="74906BC6" w14:textId="12242E84" w:rsidR="00FC2213" w:rsidRPr="00CC6073" w:rsidRDefault="00F65EDF" w:rsidP="009F750C">
      <w:pPr>
        <w:rPr>
          <w:b/>
          <w:lang w:val="en-US"/>
        </w:rPr>
      </w:pPr>
      <w:r w:rsidRPr="00CC6073">
        <w:rPr>
          <w:b/>
          <w:lang w:val="en-US" w:eastAsia="x-none"/>
        </w:rPr>
        <w:t>Observation 2:</w:t>
      </w:r>
      <w:r w:rsidR="003242E0" w:rsidRPr="00CC6073">
        <w:rPr>
          <w:b/>
          <w:lang w:val="en-US"/>
        </w:rPr>
        <w:t xml:space="preserve"> In the legacy handover,</w:t>
      </w:r>
      <w:r w:rsidR="00B5309D" w:rsidRPr="00CC6073">
        <w:rPr>
          <w:b/>
          <w:lang w:val="en-US"/>
        </w:rPr>
        <w:t xml:space="preserve"> </w:t>
      </w:r>
      <w:r w:rsidR="00471A95" w:rsidRPr="00CC6073">
        <w:rPr>
          <w:b/>
          <w:lang w:val="en-US"/>
        </w:rPr>
        <w:t xml:space="preserve">when the UE receives </w:t>
      </w:r>
      <w:r w:rsidR="00CA5B4D" w:rsidRPr="00CC6073">
        <w:rPr>
          <w:b/>
          <w:lang w:val="en-US"/>
        </w:rPr>
        <w:t xml:space="preserve">the </w:t>
      </w:r>
      <w:r w:rsidR="00ED374A" w:rsidRPr="00CC6073">
        <w:rPr>
          <w:b/>
          <w:lang w:val="en-US"/>
        </w:rPr>
        <w:t xml:space="preserve">random access problem indication during </w:t>
      </w:r>
      <w:r w:rsidR="00254D4C" w:rsidRPr="00CC6073">
        <w:rPr>
          <w:b/>
          <w:lang w:val="en-US"/>
        </w:rPr>
        <w:t xml:space="preserve">the </w:t>
      </w:r>
      <w:r w:rsidR="00ED374A" w:rsidRPr="00CC6073">
        <w:rPr>
          <w:b/>
          <w:lang w:val="en-US"/>
        </w:rPr>
        <w:t>handover</w:t>
      </w:r>
      <w:r w:rsidR="00624514" w:rsidRPr="00CC6073">
        <w:rPr>
          <w:b/>
          <w:lang w:val="en-US"/>
        </w:rPr>
        <w:t xml:space="preserve"> (i.e. when T304 is running)</w:t>
      </w:r>
      <w:r w:rsidR="00BF75F9" w:rsidRPr="00CC6073">
        <w:rPr>
          <w:b/>
          <w:lang w:val="en-US"/>
        </w:rPr>
        <w:t xml:space="preserve">, the UE does not </w:t>
      </w:r>
      <w:r w:rsidR="007D4693" w:rsidRPr="00CC6073">
        <w:rPr>
          <w:b/>
          <w:lang w:val="en-US"/>
        </w:rPr>
        <w:t>trigger RLF.</w:t>
      </w:r>
    </w:p>
    <w:p w14:paraId="598D1AE1" w14:textId="450F7CC0" w:rsidR="00BD778B" w:rsidRPr="00CC6073" w:rsidRDefault="00BD778B" w:rsidP="009F750C">
      <w:pPr>
        <w:rPr>
          <w:b/>
          <w:lang w:val="en-US" w:eastAsia="x-none"/>
        </w:rPr>
      </w:pPr>
      <w:r w:rsidRPr="00CC6073">
        <w:rPr>
          <w:b/>
          <w:lang w:val="en-US" w:eastAsia="x-none"/>
        </w:rPr>
        <w:t xml:space="preserve">Observation </w:t>
      </w:r>
      <w:r w:rsidR="00D43F76" w:rsidRPr="00CC6073">
        <w:rPr>
          <w:b/>
          <w:lang w:val="en-US" w:eastAsia="x-none"/>
        </w:rPr>
        <w:t>3</w:t>
      </w:r>
      <w:r w:rsidRPr="00CC6073">
        <w:rPr>
          <w:b/>
          <w:lang w:val="en-US" w:eastAsia="x-none"/>
        </w:rPr>
        <w:t>:</w:t>
      </w:r>
      <w:r w:rsidRPr="00CC6073">
        <w:rPr>
          <w:b/>
          <w:lang w:val="en-US"/>
        </w:rPr>
        <w:t xml:space="preserve"> In the legacy handover, </w:t>
      </w:r>
      <w:r w:rsidR="00A535EB">
        <w:rPr>
          <w:b/>
          <w:lang w:val="en-US"/>
        </w:rPr>
        <w:t>there is no case that the UE receives the RLC status report from the target cell</w:t>
      </w:r>
      <w:r w:rsidR="00E23B0F">
        <w:rPr>
          <w:b/>
          <w:lang w:val="en-US"/>
        </w:rPr>
        <w:t xml:space="preserve"> of the SRB</w:t>
      </w:r>
      <w:r w:rsidRPr="00CC6073">
        <w:rPr>
          <w:b/>
          <w:lang w:val="en-US"/>
        </w:rPr>
        <w:t xml:space="preserve"> during the hando</w:t>
      </w:r>
      <w:r w:rsidR="00825AE4">
        <w:rPr>
          <w:b/>
          <w:lang w:val="en-US"/>
        </w:rPr>
        <w:t>ver (i.e. when T304 is running)</w:t>
      </w:r>
      <w:r w:rsidRPr="00CC6073">
        <w:rPr>
          <w:b/>
          <w:lang w:val="en-US"/>
        </w:rPr>
        <w:t>.</w:t>
      </w:r>
    </w:p>
    <w:p w14:paraId="55E46EBE" w14:textId="0EA0CD9B" w:rsidR="001510A9" w:rsidRDefault="000F3C66" w:rsidP="009F750C">
      <w:pPr>
        <w:rPr>
          <w:lang w:val="en-US" w:eastAsia="x-none"/>
        </w:rPr>
      </w:pPr>
      <w:r>
        <w:rPr>
          <w:lang w:val="en-US" w:eastAsia="x-none"/>
        </w:rPr>
        <w:t>From our understanding, to determine the handover failure or RLF, we need firstly decide when to stop the T304, i.e. how to determine the successful DC handover.</w:t>
      </w:r>
      <w:r w:rsidR="007765DF">
        <w:rPr>
          <w:lang w:val="en-US" w:eastAsia="x-none"/>
        </w:rPr>
        <w:t xml:space="preserve"> Then we can discuss the detailed UE behaviors when the T304 is running or stopped.</w:t>
      </w:r>
      <w:r w:rsidR="00C07F86">
        <w:rPr>
          <w:lang w:val="en-US" w:eastAsia="x-none"/>
        </w:rPr>
        <w:t xml:space="preserve"> Firstly we would RAN2 to confirm that the T304 starts immediately when the UE receives the handover command</w:t>
      </w:r>
      <w:r w:rsidR="007B050F">
        <w:rPr>
          <w:lang w:val="en-US" w:eastAsia="x-none"/>
        </w:rPr>
        <w:t>, and the expiry of the T304 is used to determine the failure of the DC handover</w:t>
      </w:r>
      <w:r w:rsidR="00C07F86">
        <w:rPr>
          <w:lang w:val="en-US" w:eastAsia="x-none"/>
        </w:rPr>
        <w:t>.</w:t>
      </w:r>
    </w:p>
    <w:p w14:paraId="5D8A80EA" w14:textId="611DB3E6" w:rsidR="00FB1A5F" w:rsidRPr="001C34A4" w:rsidRDefault="007B050F" w:rsidP="009F750C">
      <w:pPr>
        <w:rPr>
          <w:b/>
          <w:lang w:val="en-US" w:eastAsia="x-none"/>
        </w:rPr>
      </w:pPr>
      <w:r w:rsidRPr="001C34A4">
        <w:rPr>
          <w:b/>
          <w:lang w:val="en-US" w:eastAsia="x-none"/>
        </w:rPr>
        <w:t xml:space="preserve">Proposal 1: </w:t>
      </w:r>
      <w:r w:rsidR="0045370B" w:rsidRPr="001C34A4">
        <w:rPr>
          <w:b/>
          <w:lang w:val="en-US" w:eastAsia="x-none"/>
        </w:rPr>
        <w:t>The expiry of the T304</w:t>
      </w:r>
      <w:r w:rsidR="00243DDB" w:rsidRPr="001C34A4">
        <w:rPr>
          <w:b/>
          <w:lang w:val="en-US" w:eastAsia="x-none"/>
        </w:rPr>
        <w:t xml:space="preserve"> which starts at the reception of the handover command</w:t>
      </w:r>
      <w:r w:rsidR="0045370B" w:rsidRPr="001C34A4">
        <w:rPr>
          <w:b/>
          <w:lang w:val="en-US" w:eastAsia="x-none"/>
        </w:rPr>
        <w:t xml:space="preserve"> is used to determine the </w:t>
      </w:r>
      <w:r w:rsidR="00F9559D">
        <w:rPr>
          <w:b/>
          <w:lang w:val="en-US" w:eastAsia="x-none"/>
        </w:rPr>
        <w:t xml:space="preserve">handover </w:t>
      </w:r>
      <w:r w:rsidR="0045370B" w:rsidRPr="001C34A4">
        <w:rPr>
          <w:b/>
          <w:lang w:val="en-US" w:eastAsia="x-none"/>
        </w:rPr>
        <w:t>failure of the DC handover</w:t>
      </w:r>
      <w:r w:rsidR="008F15CA">
        <w:rPr>
          <w:b/>
          <w:lang w:val="en-US" w:eastAsia="x-none"/>
        </w:rPr>
        <w:t>, as the legacy handover</w:t>
      </w:r>
      <w:r w:rsidR="0045370B" w:rsidRPr="001C34A4">
        <w:rPr>
          <w:b/>
          <w:lang w:val="en-US" w:eastAsia="x-none"/>
        </w:rPr>
        <w:t>.</w:t>
      </w:r>
    </w:p>
    <w:p w14:paraId="574CE2B5" w14:textId="5F6CE5BD" w:rsidR="007765DF" w:rsidRPr="001C34A4" w:rsidRDefault="00A40F4B" w:rsidP="009F750C">
      <w:pPr>
        <w:rPr>
          <w:b/>
          <w:lang w:val="en-US"/>
        </w:rPr>
      </w:pPr>
      <w:r w:rsidRPr="001C34A4">
        <w:rPr>
          <w:b/>
          <w:lang w:val="en-US" w:eastAsia="x-none"/>
        </w:rPr>
        <w:t xml:space="preserve">Proposal </w:t>
      </w:r>
      <w:r w:rsidR="00D169CE" w:rsidRPr="001C34A4">
        <w:rPr>
          <w:b/>
          <w:lang w:val="en-US" w:eastAsia="x-none"/>
        </w:rPr>
        <w:t>2</w:t>
      </w:r>
      <w:r w:rsidRPr="001C34A4">
        <w:rPr>
          <w:b/>
          <w:lang w:val="en-US" w:eastAsia="x-none"/>
        </w:rPr>
        <w:t xml:space="preserve">: </w:t>
      </w:r>
      <w:r w:rsidR="00811ED5">
        <w:rPr>
          <w:b/>
          <w:lang w:val="en-US" w:eastAsia="x-none"/>
        </w:rPr>
        <w:t>T</w:t>
      </w:r>
      <w:r w:rsidR="0097298C" w:rsidRPr="001C34A4">
        <w:rPr>
          <w:b/>
          <w:lang w:val="en-US" w:eastAsia="x-none"/>
        </w:rPr>
        <w:t>he T304 of the DC handover</w:t>
      </w:r>
      <w:r w:rsidR="001E6ADF">
        <w:rPr>
          <w:b/>
          <w:lang w:val="en-US" w:eastAsia="x-none"/>
        </w:rPr>
        <w:t xml:space="preserve"> </w:t>
      </w:r>
      <w:r w:rsidR="00811ED5">
        <w:rPr>
          <w:b/>
          <w:lang w:val="en-US" w:eastAsia="x-none"/>
        </w:rPr>
        <w:t>is stopped</w:t>
      </w:r>
      <w:r w:rsidR="001E6ADF">
        <w:rPr>
          <w:b/>
          <w:lang w:val="en-US" w:eastAsia="x-none"/>
        </w:rPr>
        <w:t xml:space="preserve"> at the successful RACH</w:t>
      </w:r>
      <w:r w:rsidR="00373ED8">
        <w:rPr>
          <w:b/>
          <w:lang w:val="en-US" w:eastAsia="x-none"/>
        </w:rPr>
        <w:t xml:space="preserve"> to the target cell</w:t>
      </w:r>
      <w:r w:rsidR="002C6940">
        <w:rPr>
          <w:b/>
          <w:lang w:val="en-US" w:eastAsia="x-none"/>
        </w:rPr>
        <w:t>,</w:t>
      </w:r>
      <w:r w:rsidR="00495CD6">
        <w:rPr>
          <w:b/>
          <w:lang w:val="en-US" w:eastAsia="x-none"/>
        </w:rPr>
        <w:t xml:space="preserve"> as the legacy handover</w:t>
      </w:r>
      <w:r w:rsidR="00CD2EEE" w:rsidRPr="001C34A4">
        <w:rPr>
          <w:rFonts w:hint="eastAsia"/>
          <w:b/>
          <w:lang w:val="en-US"/>
        </w:rPr>
        <w:t>.</w:t>
      </w:r>
    </w:p>
    <w:p w14:paraId="70D88A5F" w14:textId="41924381" w:rsidR="00C4248F" w:rsidRDefault="001C34A4" w:rsidP="009F750C">
      <w:pPr>
        <w:rPr>
          <w:lang w:val="en-US" w:eastAsia="x-none"/>
        </w:rPr>
      </w:pPr>
      <w:r>
        <w:rPr>
          <w:lang w:val="en-US" w:eastAsia="x-none"/>
        </w:rPr>
        <w:t xml:space="preserve">According to the </w:t>
      </w:r>
      <w:r w:rsidR="009B20A0">
        <w:rPr>
          <w:lang w:val="en-US" w:eastAsia="x-none"/>
        </w:rPr>
        <w:t>email discussion, it seems that most companies consider that the RLM of the source connection should be kept before releasing the source connection.</w:t>
      </w:r>
    </w:p>
    <w:p w14:paraId="1FEBBE9E" w14:textId="5CD38BEB" w:rsidR="000F2E41" w:rsidRPr="0082226A" w:rsidRDefault="000F2E41" w:rsidP="009F750C">
      <w:pPr>
        <w:rPr>
          <w:b/>
          <w:lang w:val="en-US" w:eastAsia="x-none"/>
        </w:rPr>
      </w:pPr>
      <w:r w:rsidRPr="0082226A">
        <w:rPr>
          <w:b/>
          <w:lang w:val="en-US" w:eastAsia="x-none"/>
        </w:rPr>
        <w:t xml:space="preserve">Proposal 3: </w:t>
      </w:r>
      <w:r w:rsidR="00F93B0C" w:rsidRPr="0082226A">
        <w:rPr>
          <w:b/>
          <w:lang w:val="en-US" w:eastAsia="x-none"/>
        </w:rPr>
        <w:t>T</w:t>
      </w:r>
      <w:r w:rsidR="00191DA4" w:rsidRPr="0082226A">
        <w:rPr>
          <w:b/>
          <w:lang w:val="en-US" w:eastAsia="x-none"/>
        </w:rPr>
        <w:t xml:space="preserve">he </w:t>
      </w:r>
      <w:r w:rsidR="00F93B0C" w:rsidRPr="0082226A">
        <w:rPr>
          <w:b/>
          <w:lang w:val="en-US" w:eastAsia="x-none"/>
        </w:rPr>
        <w:t xml:space="preserve">UE </w:t>
      </w:r>
      <w:r w:rsidR="00B2264B" w:rsidRPr="0082226A">
        <w:rPr>
          <w:b/>
          <w:lang w:val="en-US" w:eastAsia="x-none"/>
        </w:rPr>
        <w:t>start</w:t>
      </w:r>
      <w:r w:rsidR="00F93B0C" w:rsidRPr="0082226A">
        <w:rPr>
          <w:b/>
          <w:lang w:val="en-US" w:eastAsia="x-none"/>
        </w:rPr>
        <w:t>s</w:t>
      </w:r>
      <w:r w:rsidR="00B2264B" w:rsidRPr="0082226A">
        <w:rPr>
          <w:b/>
          <w:lang w:val="en-US" w:eastAsia="x-none"/>
        </w:rPr>
        <w:t xml:space="preserve"> T310 </w:t>
      </w:r>
      <w:r w:rsidR="00ED4AD9" w:rsidRPr="0082226A">
        <w:rPr>
          <w:b/>
          <w:lang w:val="en-US" w:eastAsia="x-none"/>
        </w:rPr>
        <w:t>upon receiving N310 consecutive “out-of-sync”</w:t>
      </w:r>
      <w:r w:rsidR="00A53E5B" w:rsidRPr="0082226A">
        <w:rPr>
          <w:b/>
          <w:lang w:val="en-US" w:eastAsia="x-none"/>
        </w:rPr>
        <w:t xml:space="preserve"> indication</w:t>
      </w:r>
      <w:r w:rsidR="005901EE" w:rsidRPr="0082226A">
        <w:rPr>
          <w:b/>
          <w:lang w:val="en-US" w:eastAsia="x-none"/>
        </w:rPr>
        <w:t xml:space="preserve"> of the source PCell</w:t>
      </w:r>
      <w:r w:rsidRPr="0082226A">
        <w:rPr>
          <w:b/>
          <w:lang w:val="en-US" w:eastAsia="x-none"/>
        </w:rPr>
        <w:t xml:space="preserve"> before releasing the source connection</w:t>
      </w:r>
      <w:r w:rsidR="00B2771D">
        <w:rPr>
          <w:b/>
          <w:lang w:val="en-US" w:eastAsia="x-none"/>
        </w:rPr>
        <w:t xml:space="preserve"> during DC handover</w:t>
      </w:r>
      <w:r w:rsidRPr="0082226A">
        <w:rPr>
          <w:b/>
          <w:lang w:val="en-US" w:eastAsia="x-none"/>
        </w:rPr>
        <w:t>.</w:t>
      </w:r>
    </w:p>
    <w:p w14:paraId="6B9437B4" w14:textId="5CE7A602" w:rsidR="00BC1DFC" w:rsidRDefault="00BC1DFC" w:rsidP="009F750C">
      <w:pPr>
        <w:rPr>
          <w:lang w:val="en-US" w:eastAsia="x-none"/>
        </w:rPr>
      </w:pPr>
      <w:r>
        <w:rPr>
          <w:lang w:val="en-US" w:eastAsia="x-none"/>
        </w:rPr>
        <w:t xml:space="preserve">Regarding the target cell RLM, we consider that the </w:t>
      </w:r>
      <w:r w:rsidR="00AB7DAB">
        <w:rPr>
          <w:lang w:val="en-US" w:eastAsia="x-none"/>
        </w:rPr>
        <w:t xml:space="preserve">UE should start the RLM immediately after downlink synchronized to the target cell as the legacy handover. And the UE should not </w:t>
      </w:r>
      <w:r w:rsidR="002326BA">
        <w:rPr>
          <w:lang w:val="en-US" w:eastAsia="x-none"/>
        </w:rPr>
        <w:t>start</w:t>
      </w:r>
      <w:r w:rsidR="00AB7DAB">
        <w:rPr>
          <w:lang w:val="en-US" w:eastAsia="x-none"/>
        </w:rPr>
        <w:t xml:space="preserve"> the T310 </w:t>
      </w:r>
      <w:r w:rsidR="002326BA">
        <w:rPr>
          <w:lang w:val="en-US" w:eastAsia="x-none"/>
        </w:rPr>
        <w:t>of the target PCell</w:t>
      </w:r>
      <w:r w:rsidR="002453AA">
        <w:rPr>
          <w:lang w:val="en-US" w:eastAsia="x-none"/>
        </w:rPr>
        <w:t xml:space="preserve"> while T310 is running as the legacy handover.</w:t>
      </w:r>
    </w:p>
    <w:p w14:paraId="6EEF3B8B" w14:textId="1C9DA682" w:rsidR="00540FEF" w:rsidRPr="005A0C71" w:rsidRDefault="00540FEF" w:rsidP="009F750C">
      <w:pPr>
        <w:rPr>
          <w:b/>
          <w:lang w:val="en-US" w:eastAsia="x-none"/>
        </w:rPr>
      </w:pPr>
      <w:r w:rsidRPr="005A0C71">
        <w:rPr>
          <w:b/>
          <w:lang w:val="en-US" w:eastAsia="x-none"/>
        </w:rPr>
        <w:t xml:space="preserve">Proposal 4: </w:t>
      </w:r>
      <w:r w:rsidR="00393698" w:rsidRPr="005A0C71">
        <w:rPr>
          <w:b/>
          <w:lang w:val="en-US" w:eastAsia="x-none"/>
        </w:rPr>
        <w:t>The UE start</w:t>
      </w:r>
      <w:r w:rsidR="00610493" w:rsidRPr="005A0C71">
        <w:rPr>
          <w:b/>
          <w:lang w:val="en-US" w:eastAsia="x-none"/>
        </w:rPr>
        <w:t>s</w:t>
      </w:r>
      <w:r w:rsidR="00393698" w:rsidRPr="005A0C71">
        <w:rPr>
          <w:b/>
          <w:lang w:val="en-US" w:eastAsia="x-none"/>
        </w:rPr>
        <w:t xml:space="preserve"> the RLM immediately after downlink synchronized to the target </w:t>
      </w:r>
      <w:r w:rsidR="005A78F2" w:rsidRPr="005A0C71">
        <w:rPr>
          <w:b/>
          <w:lang w:val="en-US" w:eastAsia="x-none"/>
        </w:rPr>
        <w:t>PCell</w:t>
      </w:r>
      <w:r w:rsidR="00885154" w:rsidRPr="005A0C71">
        <w:rPr>
          <w:b/>
          <w:lang w:val="en-US" w:eastAsia="x-none"/>
        </w:rPr>
        <w:t>,</w:t>
      </w:r>
      <w:r w:rsidR="00393698" w:rsidRPr="005A0C71">
        <w:rPr>
          <w:b/>
          <w:lang w:val="en-US" w:eastAsia="x-none"/>
        </w:rPr>
        <w:t xml:space="preserve"> as the legacy handover</w:t>
      </w:r>
      <w:r w:rsidR="00F02885" w:rsidRPr="005A0C71">
        <w:rPr>
          <w:b/>
          <w:lang w:val="en-US" w:eastAsia="x-none"/>
        </w:rPr>
        <w:t>.</w:t>
      </w:r>
    </w:p>
    <w:p w14:paraId="147CD0BB" w14:textId="2B99F86C" w:rsidR="00610493" w:rsidRPr="005A0C71" w:rsidRDefault="00F02885" w:rsidP="00610493">
      <w:pPr>
        <w:rPr>
          <w:b/>
          <w:lang w:val="en-US" w:eastAsia="x-none"/>
        </w:rPr>
      </w:pPr>
      <w:r w:rsidRPr="005A0C71">
        <w:rPr>
          <w:b/>
          <w:lang w:val="en-US" w:eastAsia="x-none"/>
        </w:rPr>
        <w:t xml:space="preserve">Proposal 5: </w:t>
      </w:r>
      <w:r w:rsidR="00610493" w:rsidRPr="005A0C71">
        <w:rPr>
          <w:b/>
          <w:lang w:val="en-US" w:eastAsia="x-none"/>
        </w:rPr>
        <w:t>The UE does not start the T310 of the target PCell</w:t>
      </w:r>
      <w:r w:rsidR="00F238B4" w:rsidRPr="005A0C71">
        <w:rPr>
          <w:b/>
          <w:lang w:val="en-US" w:eastAsia="x-none"/>
        </w:rPr>
        <w:t xml:space="preserve"> while T3</w:t>
      </w:r>
      <w:r w:rsidR="00610493" w:rsidRPr="005A0C71">
        <w:rPr>
          <w:b/>
          <w:lang w:val="en-US" w:eastAsia="x-none"/>
        </w:rPr>
        <w:t>0</w:t>
      </w:r>
      <w:r w:rsidR="00F238B4" w:rsidRPr="005A0C71">
        <w:rPr>
          <w:b/>
          <w:lang w:val="en-US" w:eastAsia="x-none"/>
        </w:rPr>
        <w:t>4</w:t>
      </w:r>
      <w:r w:rsidR="00610493" w:rsidRPr="005A0C71">
        <w:rPr>
          <w:b/>
          <w:lang w:val="en-US" w:eastAsia="x-none"/>
        </w:rPr>
        <w:t xml:space="preserve"> is running</w:t>
      </w:r>
      <w:r w:rsidR="00F238B4" w:rsidRPr="005A0C71">
        <w:rPr>
          <w:b/>
          <w:lang w:val="en-US" w:eastAsia="x-none"/>
        </w:rPr>
        <w:t>,</w:t>
      </w:r>
      <w:r w:rsidR="00610493" w:rsidRPr="005A0C71">
        <w:rPr>
          <w:b/>
          <w:lang w:val="en-US" w:eastAsia="x-none"/>
        </w:rPr>
        <w:t xml:space="preserve"> as the legacy handover.</w:t>
      </w:r>
    </w:p>
    <w:p w14:paraId="7B0FAE46" w14:textId="7451543D" w:rsidR="0022100D" w:rsidRDefault="0022100D" w:rsidP="009F750C">
      <w:pPr>
        <w:rPr>
          <w:lang w:val="en-US" w:eastAsia="x-none"/>
        </w:rPr>
      </w:pPr>
      <w:r>
        <w:rPr>
          <w:lang w:val="en-US" w:eastAsia="x-none"/>
        </w:rPr>
        <w:t>Regarding the RACH failure</w:t>
      </w:r>
      <w:r w:rsidR="000723E5">
        <w:rPr>
          <w:lang w:val="en-US" w:eastAsia="x-none"/>
        </w:rPr>
        <w:t xml:space="preserve"> (i.e. </w:t>
      </w:r>
      <w:r w:rsidR="000723E5" w:rsidRPr="005F2B81">
        <w:rPr>
          <w:lang w:val="en-US" w:eastAsia="x-none"/>
        </w:rPr>
        <w:t xml:space="preserve">the RRC receives the </w:t>
      </w:r>
      <w:r w:rsidR="00BB15BB" w:rsidRPr="005F2B81">
        <w:t>random access problem indication from the MAC</w:t>
      </w:r>
      <w:r w:rsidR="000723E5">
        <w:rPr>
          <w:lang w:val="en-US" w:eastAsia="x-none"/>
        </w:rPr>
        <w:t>)</w:t>
      </w:r>
      <w:r>
        <w:rPr>
          <w:lang w:val="en-US" w:eastAsia="x-none"/>
        </w:rPr>
        <w:t xml:space="preserve"> to the target cell, we consider that the UE should keep RACH procedure before the handover failure</w:t>
      </w:r>
      <w:r w:rsidR="00CF0443">
        <w:rPr>
          <w:lang w:val="en-US" w:eastAsia="x-none"/>
        </w:rPr>
        <w:t xml:space="preserve"> (i.e. the expiry of the T304)</w:t>
      </w:r>
      <w:r>
        <w:rPr>
          <w:lang w:val="en-US" w:eastAsia="x-none"/>
        </w:rPr>
        <w:t>.</w:t>
      </w:r>
    </w:p>
    <w:p w14:paraId="68DF1C5B" w14:textId="6144B3E6" w:rsidR="00292DCD" w:rsidRPr="00641999" w:rsidRDefault="00EF2615" w:rsidP="009F750C">
      <w:pPr>
        <w:rPr>
          <w:b/>
          <w:lang w:val="en-US" w:eastAsia="x-none"/>
        </w:rPr>
      </w:pPr>
      <w:r w:rsidRPr="00641999">
        <w:rPr>
          <w:b/>
          <w:lang w:val="en-US" w:eastAsia="x-none"/>
        </w:rPr>
        <w:t xml:space="preserve">Proposal 6: </w:t>
      </w:r>
      <w:r w:rsidR="00214DD7" w:rsidRPr="00641999">
        <w:rPr>
          <w:b/>
          <w:lang w:val="en-US" w:eastAsia="x-none"/>
        </w:rPr>
        <w:t xml:space="preserve">The UE does not </w:t>
      </w:r>
      <w:r w:rsidR="00056DED" w:rsidRPr="00641999">
        <w:rPr>
          <w:b/>
          <w:lang w:val="en-US" w:eastAsia="x-none"/>
        </w:rPr>
        <w:t xml:space="preserve">trigger RLF </w:t>
      </w:r>
      <w:r w:rsidR="00056DED" w:rsidRPr="008A5A6E">
        <w:rPr>
          <w:b/>
          <w:lang w:val="en-US" w:eastAsia="x-none"/>
        </w:rPr>
        <w:t xml:space="preserve">when </w:t>
      </w:r>
      <w:r w:rsidR="00717842" w:rsidRPr="008A5A6E">
        <w:rPr>
          <w:b/>
          <w:lang w:val="en-US" w:eastAsia="x-none"/>
        </w:rPr>
        <w:t xml:space="preserve">the RRC receives the </w:t>
      </w:r>
      <w:r w:rsidR="00717842" w:rsidRPr="008A5A6E">
        <w:rPr>
          <w:b/>
        </w:rPr>
        <w:t xml:space="preserve">random access problem </w:t>
      </w:r>
      <w:r w:rsidR="00717842" w:rsidRPr="00F302C4">
        <w:rPr>
          <w:b/>
        </w:rPr>
        <w:t>indication from the MAC</w:t>
      </w:r>
      <w:r w:rsidR="002760BB" w:rsidRPr="00F302C4">
        <w:rPr>
          <w:b/>
          <w:lang w:val="en-US" w:eastAsia="x-none"/>
        </w:rPr>
        <w:t xml:space="preserve"> while T304 is</w:t>
      </w:r>
      <w:r w:rsidR="002760BB" w:rsidRPr="00641999">
        <w:rPr>
          <w:b/>
          <w:lang w:val="en-US" w:eastAsia="x-none"/>
        </w:rPr>
        <w:t xml:space="preserve"> running, as the</w:t>
      </w:r>
      <w:r w:rsidR="00292DCD" w:rsidRPr="00641999">
        <w:rPr>
          <w:b/>
          <w:lang w:val="en-US" w:eastAsia="x-none"/>
        </w:rPr>
        <w:t xml:space="preserve"> legacy handover.</w:t>
      </w:r>
    </w:p>
    <w:p w14:paraId="27E06D83" w14:textId="3D8B7BA0" w:rsidR="005E25A0" w:rsidRDefault="004B3CE1" w:rsidP="009F750C">
      <w:pPr>
        <w:rPr>
          <w:lang w:val="en-US" w:eastAsia="x-none"/>
        </w:rPr>
      </w:pPr>
      <w:r>
        <w:rPr>
          <w:lang w:val="en-US" w:eastAsia="x-none"/>
        </w:rPr>
        <w:t>Then after the successful RACH (i.e. Stage 2), the UE will have two connection to both the source cell and the target cell.</w:t>
      </w:r>
      <w:r w:rsidR="004A3E36">
        <w:rPr>
          <w:lang w:val="en-US" w:eastAsia="x-none"/>
        </w:rPr>
        <w:t xml:space="preserve"> Here we consider that if only one link fails</w:t>
      </w:r>
      <w:r w:rsidR="00D40A1E">
        <w:rPr>
          <w:lang w:val="en-US" w:eastAsia="x-none"/>
        </w:rPr>
        <w:t xml:space="preserve"> (i.e. PHY/RLC/RACH failure)</w:t>
      </w:r>
      <w:r w:rsidR="004A3E36">
        <w:rPr>
          <w:lang w:val="en-US" w:eastAsia="x-none"/>
        </w:rPr>
        <w:t>, the UE does not trigger RLF, but report the failure information via another link. If both link fails, the UE triggers the RLF</w:t>
      </w:r>
      <w:r w:rsidR="00B951C9">
        <w:rPr>
          <w:lang w:val="en-US" w:eastAsia="x-none"/>
        </w:rPr>
        <w:t xml:space="preserve"> (i.e. RRC connection re-establishment)</w:t>
      </w:r>
      <w:r w:rsidR="004A3E36">
        <w:rPr>
          <w:lang w:val="en-US" w:eastAsia="x-none"/>
        </w:rPr>
        <w:t>.</w:t>
      </w:r>
    </w:p>
    <w:p w14:paraId="2049864D" w14:textId="23A5AB26" w:rsidR="003D5059" w:rsidRPr="00380D6B" w:rsidRDefault="003D5059" w:rsidP="009F750C">
      <w:pPr>
        <w:rPr>
          <w:b/>
          <w:lang w:val="en-US" w:eastAsia="x-none"/>
        </w:rPr>
      </w:pPr>
      <w:r w:rsidRPr="00380D6B">
        <w:rPr>
          <w:b/>
          <w:lang w:val="en-US" w:eastAsia="x-none"/>
        </w:rPr>
        <w:lastRenderedPageBreak/>
        <w:t xml:space="preserve">Proposal </w:t>
      </w:r>
      <w:r w:rsidR="00CD79B1">
        <w:rPr>
          <w:b/>
          <w:lang w:val="en-US" w:eastAsia="x-none"/>
        </w:rPr>
        <w:t>7</w:t>
      </w:r>
      <w:r w:rsidRPr="00380D6B">
        <w:rPr>
          <w:b/>
          <w:lang w:val="en-US" w:eastAsia="x-none"/>
        </w:rPr>
        <w:t xml:space="preserve">: </w:t>
      </w:r>
      <w:r w:rsidR="00F86B48" w:rsidRPr="00380D6B">
        <w:rPr>
          <w:b/>
          <w:lang w:val="en-US" w:eastAsia="x-none"/>
        </w:rPr>
        <w:t>After the successful RACH</w:t>
      </w:r>
      <w:r w:rsidR="00430725" w:rsidRPr="00380D6B">
        <w:rPr>
          <w:b/>
          <w:lang w:val="en-US" w:eastAsia="x-none"/>
        </w:rPr>
        <w:t xml:space="preserve"> to the target cell</w:t>
      </w:r>
      <w:r w:rsidR="001A554A" w:rsidRPr="00380D6B">
        <w:rPr>
          <w:b/>
          <w:lang w:val="en-US" w:eastAsia="x-none"/>
        </w:rPr>
        <w:t xml:space="preserve">, </w:t>
      </w:r>
      <w:r w:rsidR="006E6392" w:rsidRPr="00380D6B">
        <w:rPr>
          <w:b/>
          <w:lang w:val="en-US" w:eastAsia="x-none"/>
        </w:rPr>
        <w:t xml:space="preserve">if only one link fails, the UE does not trigger </w:t>
      </w:r>
      <w:r w:rsidR="00EB3885" w:rsidRPr="00380D6B">
        <w:rPr>
          <w:b/>
          <w:lang w:val="en-US" w:eastAsia="x-none"/>
        </w:rPr>
        <w:t>RRC connection re-establishment</w:t>
      </w:r>
      <w:r w:rsidR="006E6392" w:rsidRPr="00380D6B">
        <w:rPr>
          <w:b/>
          <w:lang w:val="en-US" w:eastAsia="x-none"/>
        </w:rPr>
        <w:t>, but report the failure information via another link.</w:t>
      </w:r>
    </w:p>
    <w:p w14:paraId="6AEC7C5F" w14:textId="0DDCE6E8" w:rsidR="00EB3D18" w:rsidRPr="00380D6B" w:rsidRDefault="00E940C6" w:rsidP="00EB3D18">
      <w:pPr>
        <w:rPr>
          <w:b/>
          <w:lang w:val="en-US" w:eastAsia="x-none"/>
        </w:rPr>
      </w:pPr>
      <w:r w:rsidRPr="00380D6B">
        <w:rPr>
          <w:b/>
          <w:lang w:val="en-US" w:eastAsia="x-none"/>
        </w:rPr>
        <w:t xml:space="preserve">Proposal </w:t>
      </w:r>
      <w:r w:rsidR="00CD79B1">
        <w:rPr>
          <w:b/>
          <w:lang w:val="en-US" w:eastAsia="x-none"/>
        </w:rPr>
        <w:t>8</w:t>
      </w:r>
      <w:r w:rsidRPr="00380D6B">
        <w:rPr>
          <w:b/>
          <w:lang w:val="en-US" w:eastAsia="x-none"/>
        </w:rPr>
        <w:t>: After the successful RACH to the target cell,</w:t>
      </w:r>
      <w:r w:rsidR="00EB3D18" w:rsidRPr="00380D6B">
        <w:rPr>
          <w:b/>
          <w:lang w:val="en-US" w:eastAsia="x-none"/>
        </w:rPr>
        <w:t xml:space="preserve"> if both link fails, the UE triggers the </w:t>
      </w:r>
      <w:r w:rsidR="006F2481" w:rsidRPr="00380D6B">
        <w:rPr>
          <w:b/>
          <w:lang w:val="en-US" w:eastAsia="x-none"/>
        </w:rPr>
        <w:t>RRC connection re-establishment</w:t>
      </w:r>
      <w:r w:rsidR="00EB3D18" w:rsidRPr="00380D6B">
        <w:rPr>
          <w:b/>
          <w:lang w:val="en-US" w:eastAsia="x-none"/>
        </w:rPr>
        <w:t>.</w:t>
      </w:r>
    </w:p>
    <w:p w14:paraId="15F1C172" w14:textId="77777777" w:rsidR="004B3CE1" w:rsidRPr="009F750C" w:rsidRDefault="004B3CE1" w:rsidP="009F750C">
      <w:pPr>
        <w:rPr>
          <w:lang w:val="en-US" w:eastAsia="x-none"/>
        </w:rPr>
      </w:pPr>
    </w:p>
    <w:p w14:paraId="728AEC31" w14:textId="77777777" w:rsidR="001B500F" w:rsidRDefault="00977D18" w:rsidP="00893B96">
      <w:pPr>
        <w:pStyle w:val="Heading1"/>
        <w:jc w:val="left"/>
      </w:pPr>
      <w:r>
        <w:t>Conclusions</w:t>
      </w:r>
    </w:p>
    <w:p w14:paraId="5693F668" w14:textId="67896BEA" w:rsidR="00090B25" w:rsidRDefault="009A1ED9" w:rsidP="00893B96">
      <w:pPr>
        <w:spacing w:afterLines="50" w:line="240" w:lineRule="auto"/>
        <w:jc w:val="left"/>
      </w:pPr>
      <w:r>
        <w:t xml:space="preserve">Based on the </w:t>
      </w:r>
      <w:r w:rsidR="004318FC">
        <w:t>analysis</w:t>
      </w:r>
      <w:r>
        <w:t xml:space="preserve"> given above, we have the following </w:t>
      </w:r>
      <w:r w:rsidR="00E36A47">
        <w:t xml:space="preserve">Observations and </w:t>
      </w:r>
      <w:r w:rsidR="00FC622D">
        <w:t>P</w:t>
      </w:r>
      <w:r w:rsidR="00061FED">
        <w:t>roposal</w:t>
      </w:r>
      <w:r w:rsidR="008C2707">
        <w:t>s</w:t>
      </w:r>
      <w:r w:rsidR="008C5973">
        <w:rPr>
          <w:rFonts w:hint="eastAsia"/>
        </w:rPr>
        <w:t>：</w:t>
      </w:r>
    </w:p>
    <w:p w14:paraId="005D89E6" w14:textId="77777777" w:rsidR="008B57CE" w:rsidRPr="00CC6073" w:rsidRDefault="008B57CE" w:rsidP="008B57CE">
      <w:pPr>
        <w:rPr>
          <w:b/>
          <w:lang w:val="en-US"/>
        </w:rPr>
      </w:pPr>
      <w:r w:rsidRPr="00CC6073">
        <w:rPr>
          <w:b/>
          <w:lang w:val="en-US"/>
        </w:rPr>
        <w:t>Observation 1: In the legacy handover, the UE starts RLM immediately on the target PCell when the UE is downlink synchronized to the target PCell, but does not start T310 on the target PCell during the handover (i.e. when T304 is running).</w:t>
      </w:r>
    </w:p>
    <w:p w14:paraId="1F7FEEAF" w14:textId="77777777" w:rsidR="008B57CE" w:rsidRPr="00CC6073" w:rsidRDefault="008B57CE" w:rsidP="008B57CE">
      <w:pPr>
        <w:rPr>
          <w:b/>
          <w:lang w:val="en-US"/>
        </w:rPr>
      </w:pPr>
      <w:r w:rsidRPr="00CC6073">
        <w:rPr>
          <w:b/>
          <w:lang w:val="en-US" w:eastAsia="x-none"/>
        </w:rPr>
        <w:t>Observation 2:</w:t>
      </w:r>
      <w:r w:rsidRPr="00CC6073">
        <w:rPr>
          <w:b/>
          <w:lang w:val="en-US"/>
        </w:rPr>
        <w:t xml:space="preserve"> In the legacy handover, when the UE receives the random access problem indication during the handover (i.e. when T304 is running), the UE does not trigger RLF.</w:t>
      </w:r>
    </w:p>
    <w:p w14:paraId="09F476E9" w14:textId="77777777" w:rsidR="008B57CE" w:rsidRPr="00CC6073" w:rsidRDefault="008B57CE" w:rsidP="008B57CE">
      <w:pPr>
        <w:rPr>
          <w:b/>
          <w:lang w:val="en-US" w:eastAsia="x-none"/>
        </w:rPr>
      </w:pPr>
      <w:r w:rsidRPr="00CC6073">
        <w:rPr>
          <w:b/>
          <w:lang w:val="en-US" w:eastAsia="x-none"/>
        </w:rPr>
        <w:t>Observation 3:</w:t>
      </w:r>
      <w:r w:rsidRPr="00CC6073">
        <w:rPr>
          <w:b/>
          <w:lang w:val="en-US"/>
        </w:rPr>
        <w:t xml:space="preserve"> In the legacy handover, </w:t>
      </w:r>
      <w:r>
        <w:rPr>
          <w:b/>
          <w:lang w:val="en-US"/>
        </w:rPr>
        <w:t>there is no case that the UE receives the RLC status report from the target cell of the SRB</w:t>
      </w:r>
      <w:r w:rsidRPr="00CC6073">
        <w:rPr>
          <w:b/>
          <w:lang w:val="en-US"/>
        </w:rPr>
        <w:t xml:space="preserve"> during the hando</w:t>
      </w:r>
      <w:r>
        <w:rPr>
          <w:b/>
          <w:lang w:val="en-US"/>
        </w:rPr>
        <w:t>ver (i.e. when T304 is running)</w:t>
      </w:r>
      <w:r w:rsidRPr="00CC6073">
        <w:rPr>
          <w:b/>
          <w:lang w:val="en-US"/>
        </w:rPr>
        <w:t>.</w:t>
      </w:r>
    </w:p>
    <w:p w14:paraId="08E56E08" w14:textId="77777777" w:rsidR="002B401A" w:rsidRPr="001C34A4" w:rsidRDefault="002B401A" w:rsidP="002B401A">
      <w:pPr>
        <w:rPr>
          <w:b/>
          <w:lang w:val="en-US" w:eastAsia="x-none"/>
        </w:rPr>
      </w:pPr>
      <w:r w:rsidRPr="001C34A4">
        <w:rPr>
          <w:b/>
          <w:lang w:val="en-US" w:eastAsia="x-none"/>
        </w:rPr>
        <w:t xml:space="preserve">Proposal 1: The expiry of the T304 which starts at the reception of the handover command is used to determine the </w:t>
      </w:r>
      <w:r>
        <w:rPr>
          <w:b/>
          <w:lang w:val="en-US" w:eastAsia="x-none"/>
        </w:rPr>
        <w:t xml:space="preserve">handover </w:t>
      </w:r>
      <w:r w:rsidRPr="001C34A4">
        <w:rPr>
          <w:b/>
          <w:lang w:val="en-US" w:eastAsia="x-none"/>
        </w:rPr>
        <w:t>failure of the DC handover</w:t>
      </w:r>
      <w:r>
        <w:rPr>
          <w:b/>
          <w:lang w:val="en-US" w:eastAsia="x-none"/>
        </w:rPr>
        <w:t>, as the legacy handover</w:t>
      </w:r>
      <w:r w:rsidRPr="001C34A4">
        <w:rPr>
          <w:b/>
          <w:lang w:val="en-US" w:eastAsia="x-none"/>
        </w:rPr>
        <w:t>.</w:t>
      </w:r>
    </w:p>
    <w:p w14:paraId="64BADEB4" w14:textId="77777777" w:rsidR="002B401A" w:rsidRPr="001C34A4" w:rsidRDefault="002B401A" w:rsidP="002B401A">
      <w:pPr>
        <w:rPr>
          <w:b/>
          <w:lang w:val="en-US"/>
        </w:rPr>
      </w:pPr>
      <w:r w:rsidRPr="001C34A4">
        <w:rPr>
          <w:b/>
          <w:lang w:val="en-US" w:eastAsia="x-none"/>
        </w:rPr>
        <w:t xml:space="preserve">Proposal 2: </w:t>
      </w:r>
      <w:r>
        <w:rPr>
          <w:b/>
          <w:lang w:val="en-US" w:eastAsia="x-none"/>
        </w:rPr>
        <w:t>T</w:t>
      </w:r>
      <w:r w:rsidRPr="001C34A4">
        <w:rPr>
          <w:b/>
          <w:lang w:val="en-US" w:eastAsia="x-none"/>
        </w:rPr>
        <w:t>he T304 of the DC handover</w:t>
      </w:r>
      <w:r>
        <w:rPr>
          <w:b/>
          <w:lang w:val="en-US" w:eastAsia="x-none"/>
        </w:rPr>
        <w:t xml:space="preserve"> is stopped at the successful RACH to the target cell, as the legacy handover</w:t>
      </w:r>
      <w:r w:rsidRPr="001C34A4">
        <w:rPr>
          <w:rFonts w:hint="eastAsia"/>
          <w:b/>
          <w:lang w:val="en-US"/>
        </w:rPr>
        <w:t>.</w:t>
      </w:r>
    </w:p>
    <w:p w14:paraId="5A9B6F0D" w14:textId="77777777" w:rsidR="00B854D9" w:rsidRPr="0082226A" w:rsidRDefault="00B854D9" w:rsidP="00B854D9">
      <w:pPr>
        <w:rPr>
          <w:b/>
          <w:lang w:val="en-US" w:eastAsia="x-none"/>
        </w:rPr>
      </w:pPr>
      <w:r w:rsidRPr="0082226A">
        <w:rPr>
          <w:b/>
          <w:lang w:val="en-US" w:eastAsia="x-none"/>
        </w:rPr>
        <w:t>Proposal 3: The UE starts T310 upon receiving N310 consecutive “out-of-sync” indication of the source PCell before releasing the source connection</w:t>
      </w:r>
      <w:r>
        <w:rPr>
          <w:b/>
          <w:lang w:val="en-US" w:eastAsia="x-none"/>
        </w:rPr>
        <w:t xml:space="preserve"> during DC handover</w:t>
      </w:r>
      <w:r w:rsidRPr="0082226A">
        <w:rPr>
          <w:b/>
          <w:lang w:val="en-US" w:eastAsia="x-none"/>
        </w:rPr>
        <w:t>.</w:t>
      </w:r>
    </w:p>
    <w:p w14:paraId="60E05A90" w14:textId="77777777" w:rsidR="00945471" w:rsidRPr="005A0C71" w:rsidRDefault="00945471" w:rsidP="00945471">
      <w:pPr>
        <w:rPr>
          <w:b/>
          <w:lang w:val="en-US" w:eastAsia="x-none"/>
        </w:rPr>
      </w:pPr>
      <w:r w:rsidRPr="005A0C71">
        <w:rPr>
          <w:b/>
          <w:lang w:val="en-US" w:eastAsia="x-none"/>
        </w:rPr>
        <w:t>Proposal 4: The UE starts the RLM immediately after downlink synchronized to the target PCell, as the legacy handover.</w:t>
      </w:r>
    </w:p>
    <w:p w14:paraId="19FF2F37" w14:textId="77777777" w:rsidR="00945471" w:rsidRPr="005A0C71" w:rsidRDefault="00945471" w:rsidP="00945471">
      <w:pPr>
        <w:rPr>
          <w:b/>
          <w:lang w:val="en-US" w:eastAsia="x-none"/>
        </w:rPr>
      </w:pPr>
      <w:r w:rsidRPr="005A0C71">
        <w:rPr>
          <w:b/>
          <w:lang w:val="en-US" w:eastAsia="x-none"/>
        </w:rPr>
        <w:t>Proposal 5: The UE does not start the T310 of the target PCell while T304 is running, as the legacy handover.</w:t>
      </w:r>
    </w:p>
    <w:p w14:paraId="02AF28C5" w14:textId="77777777" w:rsidR="00553986" w:rsidRPr="00641999" w:rsidRDefault="00553986" w:rsidP="00553986">
      <w:pPr>
        <w:rPr>
          <w:b/>
          <w:lang w:val="en-US" w:eastAsia="x-none"/>
        </w:rPr>
      </w:pPr>
      <w:r w:rsidRPr="00641999">
        <w:rPr>
          <w:b/>
          <w:lang w:val="en-US" w:eastAsia="x-none"/>
        </w:rPr>
        <w:t xml:space="preserve">Proposal 6: The UE does not trigger RLF </w:t>
      </w:r>
      <w:r w:rsidRPr="008A5A6E">
        <w:rPr>
          <w:b/>
          <w:lang w:val="en-US" w:eastAsia="x-none"/>
        </w:rPr>
        <w:t xml:space="preserve">when the RRC receives the </w:t>
      </w:r>
      <w:r w:rsidRPr="008A5A6E">
        <w:rPr>
          <w:b/>
        </w:rPr>
        <w:t xml:space="preserve">random access problem </w:t>
      </w:r>
      <w:r w:rsidRPr="00F302C4">
        <w:rPr>
          <w:b/>
        </w:rPr>
        <w:t>indication from the MAC</w:t>
      </w:r>
      <w:r w:rsidRPr="00F302C4">
        <w:rPr>
          <w:b/>
          <w:lang w:val="en-US" w:eastAsia="x-none"/>
        </w:rPr>
        <w:t xml:space="preserve"> while T304 is</w:t>
      </w:r>
      <w:r w:rsidRPr="00641999">
        <w:rPr>
          <w:b/>
          <w:lang w:val="en-US" w:eastAsia="x-none"/>
        </w:rPr>
        <w:t xml:space="preserve"> running, as the legacy handover.</w:t>
      </w:r>
    </w:p>
    <w:p w14:paraId="7CFB2518" w14:textId="77777777" w:rsidR="00920CA7" w:rsidRPr="00380D6B" w:rsidRDefault="00920CA7" w:rsidP="00920CA7">
      <w:pPr>
        <w:rPr>
          <w:b/>
          <w:lang w:val="en-US" w:eastAsia="x-none"/>
        </w:rPr>
      </w:pPr>
      <w:r w:rsidRPr="00380D6B">
        <w:rPr>
          <w:b/>
          <w:lang w:val="en-US" w:eastAsia="x-none"/>
        </w:rPr>
        <w:t xml:space="preserve">Proposal </w:t>
      </w:r>
      <w:r>
        <w:rPr>
          <w:b/>
          <w:lang w:val="en-US" w:eastAsia="x-none"/>
        </w:rPr>
        <w:t>7</w:t>
      </w:r>
      <w:r w:rsidRPr="00380D6B">
        <w:rPr>
          <w:b/>
          <w:lang w:val="en-US" w:eastAsia="x-none"/>
        </w:rPr>
        <w:t>: After the successful RACH to the target cell, if only one link fails, the UE does not trigger RRC connection re-establishment, but report the failure information via another link.</w:t>
      </w:r>
    </w:p>
    <w:p w14:paraId="49CAF384" w14:textId="77777777" w:rsidR="00920CA7" w:rsidRPr="00380D6B" w:rsidRDefault="00920CA7" w:rsidP="00920CA7">
      <w:pPr>
        <w:rPr>
          <w:b/>
          <w:lang w:val="en-US" w:eastAsia="x-none"/>
        </w:rPr>
      </w:pPr>
      <w:r w:rsidRPr="00380D6B">
        <w:rPr>
          <w:b/>
          <w:lang w:val="en-US" w:eastAsia="x-none"/>
        </w:rPr>
        <w:t xml:space="preserve">Proposal </w:t>
      </w:r>
      <w:r>
        <w:rPr>
          <w:b/>
          <w:lang w:val="en-US" w:eastAsia="x-none"/>
        </w:rPr>
        <w:t>8</w:t>
      </w:r>
      <w:r w:rsidRPr="00380D6B">
        <w:rPr>
          <w:b/>
          <w:lang w:val="en-US" w:eastAsia="x-none"/>
        </w:rPr>
        <w:t>: After the successful RACH to the target cell, if both link fails, the UE triggers the RRC connection re-establishment.</w:t>
      </w:r>
    </w:p>
    <w:p w14:paraId="6DD1C44D" w14:textId="77777777" w:rsidR="00BB7B8C" w:rsidRDefault="00BB7B8C" w:rsidP="00893B96">
      <w:pPr>
        <w:spacing w:afterLines="50" w:line="240" w:lineRule="auto"/>
        <w:jc w:val="left"/>
      </w:pPr>
    </w:p>
    <w:p w14:paraId="2650B93A" w14:textId="77777777" w:rsidR="00DF5B8F" w:rsidRDefault="00487E43" w:rsidP="00893B96">
      <w:pPr>
        <w:pStyle w:val="Heading1"/>
        <w:spacing w:before="180" w:line="240" w:lineRule="auto"/>
        <w:ind w:left="0" w:firstLine="0"/>
        <w:jc w:val="left"/>
      </w:pPr>
      <w:bookmarkStart w:id="3" w:name="_Toc502437832"/>
      <w:r>
        <w:t>Reference</w:t>
      </w:r>
    </w:p>
    <w:bookmarkEnd w:id="3"/>
    <w:p w14:paraId="6D7C05FE" w14:textId="6E47EC90" w:rsidR="00756C59" w:rsidRDefault="0004432C" w:rsidP="00665715">
      <w:pPr>
        <w:spacing w:afterLines="50"/>
        <w:jc w:val="left"/>
      </w:pPr>
      <w:r w:rsidRPr="00EE4454">
        <w:rPr>
          <w:rFonts w:hint="eastAsia"/>
        </w:rPr>
        <w:t>[</w:t>
      </w:r>
      <w:r w:rsidR="00FD79AF" w:rsidRPr="00EE4454">
        <w:t>1</w:t>
      </w:r>
      <w:r w:rsidRPr="00EE4454">
        <w:t xml:space="preserve">] </w:t>
      </w:r>
      <w:r w:rsidR="00665715" w:rsidRPr="00665715">
        <w:t>Report from</w:t>
      </w:r>
      <w:r w:rsidR="00665715">
        <w:t xml:space="preserve"> </w:t>
      </w:r>
      <w:r w:rsidR="00665715" w:rsidRPr="00665715">
        <w:t>[104#61][LTE/feMOB]  Solution directions for minimizing user data interruption for UL/DL (Nokia)</w:t>
      </w:r>
    </w:p>
    <w:p w14:paraId="3FB85584" w14:textId="7133B9AE" w:rsidR="008511D6" w:rsidRDefault="008511D6" w:rsidP="00B3371F">
      <w:pPr>
        <w:pStyle w:val="Heading1"/>
        <w:numPr>
          <w:ilvl w:val="0"/>
          <w:numId w:val="0"/>
        </w:numPr>
        <w:ind w:left="432" w:hanging="432"/>
      </w:pPr>
      <w:r>
        <w:lastRenderedPageBreak/>
        <w:t>Annex</w:t>
      </w:r>
    </w:p>
    <w:tbl>
      <w:tblPr>
        <w:tblStyle w:val="TableGrid"/>
        <w:tblW w:w="0" w:type="auto"/>
        <w:tblLook w:val="04A0" w:firstRow="1" w:lastRow="0" w:firstColumn="1" w:lastColumn="0" w:noHBand="0" w:noVBand="1"/>
      </w:tblPr>
      <w:tblGrid>
        <w:gridCol w:w="9855"/>
      </w:tblGrid>
      <w:tr w:rsidR="004E3A60" w14:paraId="5359FC1C" w14:textId="77777777" w:rsidTr="004E3A60">
        <w:tc>
          <w:tcPr>
            <w:tcW w:w="9855" w:type="dxa"/>
          </w:tcPr>
          <w:p w14:paraId="723C2AFF" w14:textId="77777777" w:rsidR="004E3A60" w:rsidRPr="00D0452D" w:rsidRDefault="004E3A60" w:rsidP="00447197">
            <w:pPr>
              <w:pStyle w:val="Heading3"/>
              <w:numPr>
                <w:ilvl w:val="0"/>
                <w:numId w:val="0"/>
              </w:numPr>
              <w:ind w:left="720" w:hanging="720"/>
            </w:pPr>
            <w:bookmarkStart w:id="4" w:name="_Toc535571219"/>
            <w:r w:rsidRPr="00D0452D">
              <w:t>5.3.11</w:t>
            </w:r>
            <w:r w:rsidRPr="00D0452D">
              <w:tab/>
              <w:t>Radio link failure related actions</w:t>
            </w:r>
            <w:bookmarkEnd w:id="4"/>
          </w:p>
          <w:p w14:paraId="094A7432" w14:textId="77777777" w:rsidR="004E3A60" w:rsidRPr="00D0452D" w:rsidRDefault="004E3A60" w:rsidP="009C7627">
            <w:pPr>
              <w:pStyle w:val="Heading4"/>
              <w:numPr>
                <w:ilvl w:val="0"/>
                <w:numId w:val="0"/>
              </w:numPr>
              <w:ind w:left="864" w:hanging="864"/>
            </w:pPr>
            <w:bookmarkStart w:id="5" w:name="_Toc535571220"/>
            <w:r w:rsidRPr="00D0452D">
              <w:t>5.3.11.1</w:t>
            </w:r>
            <w:r w:rsidRPr="00D0452D">
              <w:tab/>
              <w:t>Detection of physical layer problems in RRC_CONNECTED</w:t>
            </w:r>
            <w:bookmarkEnd w:id="5"/>
          </w:p>
          <w:p w14:paraId="085869E0" w14:textId="77777777" w:rsidR="004E3A60" w:rsidRPr="00D0452D" w:rsidRDefault="004E3A60" w:rsidP="004E3A60">
            <w:r w:rsidRPr="00D0452D">
              <w:t>The UE shall:</w:t>
            </w:r>
          </w:p>
          <w:p w14:paraId="42E26355" w14:textId="77777777" w:rsidR="004E3A60" w:rsidRPr="00D0452D" w:rsidRDefault="004E3A60" w:rsidP="004E3A60">
            <w:pPr>
              <w:pStyle w:val="B1"/>
            </w:pPr>
            <w:r w:rsidRPr="00D0452D">
              <w:t>1&gt;</w:t>
            </w:r>
            <w:r w:rsidRPr="00D0452D">
              <w:tab/>
            </w:r>
            <w:r w:rsidRPr="003242E0">
              <w:rPr>
                <w:highlight w:val="yellow"/>
              </w:rPr>
              <w:t xml:space="preserve">upon </w:t>
            </w:r>
            <w:r w:rsidRPr="003242E0">
              <w:rPr>
                <w:snapToGrid w:val="0"/>
                <w:highlight w:val="yellow"/>
              </w:rPr>
              <w:t>receiving N310 consecutive "out-of-sync" indications for the PCell from lower layers</w:t>
            </w:r>
            <w:r w:rsidRPr="003242E0">
              <w:rPr>
                <w:highlight w:val="yellow"/>
              </w:rPr>
              <w:t xml:space="preserve"> while </w:t>
            </w:r>
            <w:r w:rsidRPr="003242E0">
              <w:rPr>
                <w:highlight w:val="green"/>
              </w:rPr>
              <w:t xml:space="preserve">neither </w:t>
            </w:r>
            <w:r w:rsidRPr="003242E0">
              <w:rPr>
                <w:highlight w:val="yellow"/>
              </w:rPr>
              <w:t xml:space="preserve">T300, T301, </w:t>
            </w:r>
            <w:r w:rsidRPr="003242E0">
              <w:rPr>
                <w:highlight w:val="green"/>
              </w:rPr>
              <w:t xml:space="preserve">T304 </w:t>
            </w:r>
            <w:r w:rsidRPr="003242E0">
              <w:rPr>
                <w:highlight w:val="yellow"/>
              </w:rPr>
              <w:t xml:space="preserve">nor T311 </w:t>
            </w:r>
            <w:r w:rsidRPr="003242E0">
              <w:rPr>
                <w:highlight w:val="green"/>
              </w:rPr>
              <w:t>is running</w:t>
            </w:r>
            <w:r w:rsidRPr="003242E0">
              <w:rPr>
                <w:highlight w:val="yellow"/>
              </w:rPr>
              <w:t>:</w:t>
            </w:r>
          </w:p>
          <w:p w14:paraId="02098D1F" w14:textId="77777777" w:rsidR="004E3A60" w:rsidRPr="00D0452D" w:rsidRDefault="004E3A60" w:rsidP="004E3A60">
            <w:pPr>
              <w:pStyle w:val="B2"/>
            </w:pPr>
            <w:r w:rsidRPr="00227F89">
              <w:rPr>
                <w:highlight w:val="yellow"/>
              </w:rPr>
              <w:t>2&gt;</w:t>
            </w:r>
            <w:r w:rsidRPr="00227F89">
              <w:rPr>
                <w:highlight w:val="yellow"/>
              </w:rPr>
              <w:tab/>
              <w:t>start timer T310;</w:t>
            </w:r>
          </w:p>
          <w:p w14:paraId="43779E8D" w14:textId="77777777" w:rsidR="004E3A60" w:rsidRPr="00D0452D" w:rsidRDefault="004E3A60" w:rsidP="004E3A60">
            <w:pPr>
              <w:pStyle w:val="B1"/>
            </w:pPr>
            <w:r w:rsidRPr="00D0452D">
              <w:t>1&gt;</w:t>
            </w:r>
            <w:r w:rsidRPr="00D0452D">
              <w:tab/>
              <w:t xml:space="preserve">upon </w:t>
            </w:r>
            <w:r w:rsidRPr="00D0452D">
              <w:rPr>
                <w:snapToGrid w:val="0"/>
              </w:rPr>
              <w:t>receiving N313 consecutive "out-of-sync" indications for the PSCell from lower layers</w:t>
            </w:r>
            <w:r w:rsidRPr="00D0452D">
              <w:t xml:space="preserve"> while T307 is not running:</w:t>
            </w:r>
          </w:p>
          <w:p w14:paraId="5F0A5B38" w14:textId="77777777" w:rsidR="004E3A60" w:rsidRPr="00D0452D" w:rsidRDefault="004E3A60" w:rsidP="004E3A60">
            <w:pPr>
              <w:pStyle w:val="B2"/>
            </w:pPr>
            <w:r w:rsidRPr="00D0452D">
              <w:t>2&gt;</w:t>
            </w:r>
            <w:r w:rsidRPr="00D0452D">
              <w:tab/>
              <w:t>start T313;</w:t>
            </w:r>
          </w:p>
          <w:p w14:paraId="2B5A5594" w14:textId="77777777" w:rsidR="004E3A60" w:rsidRPr="00D0452D" w:rsidRDefault="004E3A60" w:rsidP="004E3A60">
            <w:pPr>
              <w:pStyle w:val="NO"/>
              <w:rPr>
                <w:lang w:val="en-GB"/>
              </w:rPr>
            </w:pPr>
            <w:r w:rsidRPr="00D0452D">
              <w:rPr>
                <w:lang w:val="en-GB"/>
              </w:rPr>
              <w:t>NOTE:</w:t>
            </w:r>
            <w:r w:rsidRPr="00D0452D">
              <w:rPr>
                <w:lang w:val="en-GB"/>
              </w:rPr>
              <w:tab/>
              <w:t>Physical layer monitoring and related autonomous actions do not apply to SCells except for the PSCell.</w:t>
            </w:r>
          </w:p>
          <w:p w14:paraId="0DBAD3BF" w14:textId="77777777" w:rsidR="004E3A60" w:rsidRDefault="004E3A60" w:rsidP="00665715">
            <w:pPr>
              <w:spacing w:afterLines="50"/>
              <w:jc w:val="left"/>
            </w:pPr>
          </w:p>
        </w:tc>
      </w:tr>
      <w:tr w:rsidR="004E3A60" w14:paraId="5E154D1D" w14:textId="77777777" w:rsidTr="004E3A60">
        <w:tc>
          <w:tcPr>
            <w:tcW w:w="9855" w:type="dxa"/>
          </w:tcPr>
          <w:p w14:paraId="43257BF0" w14:textId="77777777" w:rsidR="00045604" w:rsidRPr="00D0452D" w:rsidRDefault="00045604" w:rsidP="00471A95">
            <w:pPr>
              <w:pStyle w:val="Heading4"/>
              <w:numPr>
                <w:ilvl w:val="0"/>
                <w:numId w:val="0"/>
              </w:numPr>
              <w:ind w:left="864" w:hanging="864"/>
            </w:pPr>
            <w:bookmarkStart w:id="6" w:name="_Toc535571226"/>
            <w:r w:rsidRPr="00D0452D">
              <w:t>5.3.11.3</w:t>
            </w:r>
            <w:r w:rsidRPr="00D0452D">
              <w:tab/>
              <w:t>Detection of radio link failure</w:t>
            </w:r>
            <w:bookmarkEnd w:id="6"/>
          </w:p>
          <w:p w14:paraId="10106D26" w14:textId="77777777" w:rsidR="00045604" w:rsidRPr="00D0452D" w:rsidRDefault="00045604" w:rsidP="00045604">
            <w:r w:rsidRPr="00D0452D">
              <w:t>The UE shall:</w:t>
            </w:r>
          </w:p>
          <w:p w14:paraId="6137FECE" w14:textId="77777777" w:rsidR="00045604" w:rsidRPr="00D0452D" w:rsidRDefault="00045604" w:rsidP="00045604">
            <w:pPr>
              <w:pStyle w:val="B1"/>
            </w:pPr>
            <w:r w:rsidRPr="00D0452D">
              <w:t>1&gt;</w:t>
            </w:r>
            <w:r w:rsidRPr="00D0452D">
              <w:tab/>
              <w:t>upon T310 expiry; or</w:t>
            </w:r>
          </w:p>
          <w:p w14:paraId="3C3700EC" w14:textId="77777777" w:rsidR="00045604" w:rsidRPr="00D0452D" w:rsidRDefault="00045604" w:rsidP="00045604">
            <w:pPr>
              <w:pStyle w:val="B1"/>
            </w:pPr>
            <w:r w:rsidRPr="00D0452D">
              <w:t>1&gt;</w:t>
            </w:r>
            <w:r w:rsidRPr="00D0452D">
              <w:tab/>
              <w:t>upon T312 expiry; or</w:t>
            </w:r>
          </w:p>
          <w:p w14:paraId="252B40A4" w14:textId="77777777" w:rsidR="00045604" w:rsidRPr="00D0452D" w:rsidRDefault="00045604" w:rsidP="00045604">
            <w:pPr>
              <w:pStyle w:val="B1"/>
            </w:pPr>
            <w:r w:rsidRPr="003242E0">
              <w:rPr>
                <w:highlight w:val="yellow"/>
              </w:rPr>
              <w:t>1&gt;</w:t>
            </w:r>
            <w:r w:rsidRPr="003242E0">
              <w:rPr>
                <w:highlight w:val="yellow"/>
              </w:rPr>
              <w:tab/>
              <w:t xml:space="preserve">upon random access problem indication from MCG MAC while </w:t>
            </w:r>
            <w:r w:rsidRPr="003242E0">
              <w:rPr>
                <w:highlight w:val="green"/>
              </w:rPr>
              <w:t xml:space="preserve">neither </w:t>
            </w:r>
            <w:r w:rsidRPr="003242E0">
              <w:rPr>
                <w:highlight w:val="yellow"/>
              </w:rPr>
              <w:t xml:space="preserve">T300, T301, </w:t>
            </w:r>
            <w:r w:rsidRPr="003242E0">
              <w:rPr>
                <w:highlight w:val="green"/>
              </w:rPr>
              <w:t xml:space="preserve">T304 </w:t>
            </w:r>
            <w:r w:rsidRPr="003242E0">
              <w:rPr>
                <w:highlight w:val="yellow"/>
              </w:rPr>
              <w:t xml:space="preserve">nor T311 </w:t>
            </w:r>
            <w:r w:rsidRPr="003242E0">
              <w:rPr>
                <w:highlight w:val="green"/>
              </w:rPr>
              <w:t>is running</w:t>
            </w:r>
            <w:r w:rsidRPr="003242E0">
              <w:rPr>
                <w:highlight w:val="yellow"/>
              </w:rPr>
              <w:t>;</w:t>
            </w:r>
            <w:r w:rsidRPr="00D0452D">
              <w:t xml:space="preserve"> or</w:t>
            </w:r>
          </w:p>
          <w:p w14:paraId="075BA46E" w14:textId="77777777" w:rsidR="00045604" w:rsidRPr="00D0452D" w:rsidRDefault="00045604" w:rsidP="00045604">
            <w:pPr>
              <w:pStyle w:val="B1"/>
            </w:pPr>
            <w:r w:rsidRPr="002E54FC">
              <w:rPr>
                <w:highlight w:val="yellow"/>
              </w:rPr>
              <w:t>1&gt;</w:t>
            </w:r>
            <w:r w:rsidRPr="002E54FC">
              <w:rPr>
                <w:highlight w:val="yellow"/>
              </w:rPr>
              <w:tab/>
              <w:t>upon indication from MCG RLC, which is allowed to be send on PCell, that the maximum number of retransmissions has been reached for an SRB or DRB</w:t>
            </w:r>
            <w:r w:rsidRPr="00D0452D">
              <w:t>:</w:t>
            </w:r>
          </w:p>
          <w:p w14:paraId="61BFC30F" w14:textId="77777777" w:rsidR="00045604" w:rsidRPr="00D0452D" w:rsidRDefault="00045604" w:rsidP="00045604">
            <w:pPr>
              <w:pStyle w:val="B2"/>
            </w:pPr>
            <w:r w:rsidRPr="003242E0">
              <w:rPr>
                <w:highlight w:val="yellow"/>
              </w:rPr>
              <w:t>2&gt;</w:t>
            </w:r>
            <w:r w:rsidRPr="003242E0">
              <w:rPr>
                <w:highlight w:val="yellow"/>
              </w:rPr>
              <w:tab/>
              <w:t>consider radio link failure to be detected for the MCG i.e. RLF;</w:t>
            </w:r>
          </w:p>
          <w:p w14:paraId="14AB1202" w14:textId="77777777" w:rsidR="00045604" w:rsidRPr="00D0452D" w:rsidRDefault="00045604" w:rsidP="00045604">
            <w:pPr>
              <w:pStyle w:val="B2"/>
            </w:pPr>
            <w:r w:rsidRPr="00D0452D">
              <w:t>2&gt;</w:t>
            </w:r>
            <w:r w:rsidRPr="00D0452D">
              <w:tab/>
              <w:t xml:space="preserve">except for NB-IoT, store the following radio link failure information in the </w:t>
            </w:r>
            <w:r w:rsidRPr="00D0452D">
              <w:rPr>
                <w:i/>
              </w:rPr>
              <w:t>VarRLF-Report</w:t>
            </w:r>
            <w:r w:rsidRPr="00D0452D">
              <w:t xml:space="preserve"> by setting its fields as follows:</w:t>
            </w:r>
          </w:p>
          <w:p w14:paraId="01DE9E5D" w14:textId="77777777" w:rsidR="00045604" w:rsidRPr="00D0452D" w:rsidRDefault="00045604" w:rsidP="00045604">
            <w:pPr>
              <w:pStyle w:val="B3"/>
            </w:pPr>
            <w:r w:rsidRPr="00D0452D">
              <w:t>3&gt;</w:t>
            </w:r>
            <w:r w:rsidRPr="00D0452D">
              <w:tab/>
              <w:t xml:space="preserve">clear the information included in </w:t>
            </w:r>
            <w:r w:rsidRPr="00D0452D">
              <w:rPr>
                <w:i/>
              </w:rPr>
              <w:t>VarRLF-Report</w:t>
            </w:r>
            <w:r w:rsidRPr="00D0452D">
              <w:t>, if any;</w:t>
            </w:r>
          </w:p>
          <w:p w14:paraId="546DFBC6" w14:textId="77777777" w:rsidR="00045604" w:rsidRPr="00D0452D" w:rsidRDefault="00045604" w:rsidP="00045604">
            <w:pPr>
              <w:pStyle w:val="B3"/>
            </w:pPr>
            <w:r w:rsidRPr="00D0452D">
              <w:t>3&gt;</w:t>
            </w:r>
            <w:r w:rsidRPr="00D0452D">
              <w:tab/>
              <w:t xml:space="preserve">set the </w:t>
            </w:r>
            <w:r w:rsidRPr="00D0452D">
              <w:rPr>
                <w:i/>
              </w:rPr>
              <w:t>plmn-IdentityList</w:t>
            </w:r>
            <w:r w:rsidRPr="00D0452D">
              <w:t xml:space="preserve"> to include the list of EPLMNs stored by the UE (i.e. includes the RPLMN);</w:t>
            </w:r>
          </w:p>
          <w:p w14:paraId="1A60B84C" w14:textId="77777777" w:rsidR="00045604" w:rsidRPr="00D0452D" w:rsidRDefault="00045604" w:rsidP="00045604">
            <w:pPr>
              <w:pStyle w:val="B3"/>
            </w:pPr>
            <w:r w:rsidRPr="00D0452D">
              <w:t>3&gt;</w:t>
            </w:r>
            <w:r w:rsidRPr="00D0452D">
              <w:tab/>
              <w:t xml:space="preserve">set the </w:t>
            </w:r>
            <w:r w:rsidRPr="00D0452D">
              <w:rPr>
                <w:i/>
                <w:iCs/>
              </w:rPr>
              <w:t>measResultLast</w:t>
            </w:r>
            <w:r w:rsidRPr="00D0452D">
              <w:rPr>
                <w:i/>
              </w:rPr>
              <w:t>ServCell</w:t>
            </w:r>
            <w:r w:rsidRPr="00D0452D">
              <w:t xml:space="preserve"> to include the RSRP and RSRQ, if available, of the PCell based on measurements collected up to the moment the UE detected radio link failure;</w:t>
            </w:r>
          </w:p>
          <w:p w14:paraId="0B8AEC2B" w14:textId="77777777" w:rsidR="00045604" w:rsidRPr="00D0452D" w:rsidRDefault="00045604" w:rsidP="00045604">
            <w:pPr>
              <w:pStyle w:val="B3"/>
            </w:pPr>
            <w:r w:rsidRPr="00D0452D">
              <w:t>3&gt;</w:t>
            </w:r>
            <w:r w:rsidRPr="00D0452D">
              <w:tab/>
              <w:t xml:space="preserve">set the </w:t>
            </w:r>
            <w:r w:rsidRPr="00D0452D">
              <w:rPr>
                <w:i/>
              </w:rPr>
              <w:t>measResultNeighCells</w:t>
            </w:r>
            <w:r w:rsidRPr="00D0452D">
              <w:t xml:space="preserve"> to include the best measured cells, other than the PCell, ordered such that the best cell is listed first, and based on measurements collected up to the moment the UE detected radio link failure, and set its fields as follows;</w:t>
            </w:r>
          </w:p>
          <w:p w14:paraId="6B92D5B5" w14:textId="77777777" w:rsidR="00045604" w:rsidRPr="00D0452D" w:rsidRDefault="00045604" w:rsidP="00045604">
            <w:pPr>
              <w:pStyle w:val="B4"/>
            </w:pPr>
            <w:r w:rsidRPr="00D0452D">
              <w:t>4&gt;</w:t>
            </w:r>
            <w:r w:rsidRPr="00D0452D">
              <w:tab/>
              <w:t xml:space="preserve">if the UE was configured to perform measurements for one or more EUTRA frequencies, include the </w:t>
            </w:r>
            <w:r w:rsidRPr="00D0452D">
              <w:rPr>
                <w:i/>
              </w:rPr>
              <w:t>measResultListEUTRA</w:t>
            </w:r>
            <w:r w:rsidRPr="00D0452D">
              <w:t>;</w:t>
            </w:r>
          </w:p>
          <w:p w14:paraId="7B1D6168" w14:textId="77777777" w:rsidR="00045604" w:rsidRPr="00D0452D" w:rsidRDefault="00045604" w:rsidP="00045604">
            <w:pPr>
              <w:pStyle w:val="B4"/>
            </w:pPr>
            <w:r w:rsidRPr="00D0452D">
              <w:t>4&gt;</w:t>
            </w:r>
            <w:r w:rsidRPr="00D0452D">
              <w:tab/>
              <w:t xml:space="preserve">if the UE was configured to perform measurement reporting for one or more neighbouring UTRA frequencies, include the </w:t>
            </w:r>
            <w:r w:rsidRPr="00D0452D">
              <w:rPr>
                <w:i/>
              </w:rPr>
              <w:t>measResultListUTRA</w:t>
            </w:r>
            <w:r w:rsidRPr="00D0452D">
              <w:t>;</w:t>
            </w:r>
          </w:p>
          <w:p w14:paraId="312EDF46" w14:textId="77777777" w:rsidR="00045604" w:rsidRPr="00D0452D" w:rsidRDefault="00045604" w:rsidP="00045604">
            <w:pPr>
              <w:pStyle w:val="B4"/>
            </w:pPr>
            <w:r w:rsidRPr="00D0452D">
              <w:t>4&gt;</w:t>
            </w:r>
            <w:r w:rsidRPr="00D0452D">
              <w:tab/>
              <w:t xml:space="preserve">if the UE was configured to perform measurement reporting for one or more neighbouring GERAN frequencies, include the </w:t>
            </w:r>
            <w:r w:rsidRPr="00D0452D">
              <w:rPr>
                <w:i/>
              </w:rPr>
              <w:t>measResultListGERAN</w:t>
            </w:r>
            <w:r w:rsidRPr="00D0452D">
              <w:t>;</w:t>
            </w:r>
          </w:p>
          <w:p w14:paraId="6E384A15" w14:textId="77777777" w:rsidR="00045604" w:rsidRPr="00D0452D" w:rsidRDefault="00045604" w:rsidP="00045604">
            <w:pPr>
              <w:pStyle w:val="B4"/>
            </w:pPr>
            <w:r w:rsidRPr="00D0452D">
              <w:t>4&gt;</w:t>
            </w:r>
            <w:r w:rsidRPr="00D0452D">
              <w:tab/>
              <w:t xml:space="preserve">if the UE was configured to perform measurement reporting for one or more neighbouring </w:t>
            </w:r>
            <w:r w:rsidRPr="00D0452D">
              <w:lastRenderedPageBreak/>
              <w:t xml:space="preserve">CDMA2000 frequencies, include the </w:t>
            </w:r>
            <w:r w:rsidRPr="00D0452D">
              <w:rPr>
                <w:i/>
              </w:rPr>
              <w:t>measResultsCDMA2000</w:t>
            </w:r>
            <w:r w:rsidRPr="00D0452D">
              <w:t>;</w:t>
            </w:r>
          </w:p>
          <w:p w14:paraId="007EF6AD" w14:textId="77777777" w:rsidR="00045604" w:rsidRPr="00D0452D" w:rsidRDefault="00045604" w:rsidP="00045604">
            <w:pPr>
              <w:pStyle w:val="B4"/>
            </w:pPr>
            <w:r w:rsidRPr="00D0452D">
              <w:t>4&gt;</w:t>
            </w:r>
            <w:r w:rsidRPr="00D0452D">
              <w:tab/>
              <w:t>for each neighbour cell included, include the optional fields that are available;</w:t>
            </w:r>
          </w:p>
          <w:p w14:paraId="21CA05D2" w14:textId="77777777" w:rsidR="00045604" w:rsidRPr="00D0452D" w:rsidRDefault="00045604" w:rsidP="00045604">
            <w:pPr>
              <w:pStyle w:val="NO"/>
              <w:rPr>
                <w:lang w:val="en-GB"/>
              </w:rPr>
            </w:pPr>
            <w:r w:rsidRPr="00D0452D">
              <w:rPr>
                <w:lang w:val="en-GB"/>
              </w:rPr>
              <w:t>NOTE 1:</w:t>
            </w:r>
            <w:r w:rsidRPr="00D0452D">
              <w:rPr>
                <w:lang w:val="en-GB"/>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5E4DFAE4" w14:textId="77777777" w:rsidR="00045604" w:rsidRPr="00D0452D" w:rsidRDefault="00045604" w:rsidP="00045604">
            <w:pPr>
              <w:pStyle w:val="B3"/>
            </w:pPr>
            <w:r w:rsidRPr="00D0452D">
              <w:t>3&gt;</w:t>
            </w:r>
            <w:r w:rsidRPr="00D0452D">
              <w:tab/>
              <w:t xml:space="preserve">if available, set the </w:t>
            </w:r>
            <w:r w:rsidRPr="00D0452D">
              <w:rPr>
                <w:i/>
              </w:rPr>
              <w:t>logMeasResultListWLAN</w:t>
            </w:r>
            <w:r w:rsidRPr="00D0452D">
              <w:t xml:space="preserve"> to include the WLAN measurement results, in order of decreasing RSSI for WLAN APs;</w:t>
            </w:r>
          </w:p>
          <w:p w14:paraId="709EEB9B" w14:textId="77777777" w:rsidR="00045604" w:rsidRPr="00D0452D" w:rsidRDefault="00045604" w:rsidP="00045604">
            <w:pPr>
              <w:pStyle w:val="B3"/>
            </w:pPr>
            <w:r w:rsidRPr="00D0452D">
              <w:t>3&gt;</w:t>
            </w:r>
            <w:r w:rsidRPr="00D0452D">
              <w:tab/>
              <w:t xml:space="preserve">if available, set the </w:t>
            </w:r>
            <w:r w:rsidRPr="00D0452D">
              <w:rPr>
                <w:i/>
              </w:rPr>
              <w:t>logMeasResultListBT</w:t>
            </w:r>
            <w:r w:rsidRPr="00D0452D">
              <w:t xml:space="preserve"> to include the Bluetooth measurement results, in order of decreasing RSSI for Bluetooth </w:t>
            </w:r>
            <w:r w:rsidRPr="00D0452D">
              <w:rPr>
                <w:lang w:eastAsia="zh-CN"/>
              </w:rPr>
              <w:t>b</w:t>
            </w:r>
            <w:r w:rsidRPr="00D0452D">
              <w:t>eacons;</w:t>
            </w:r>
          </w:p>
          <w:p w14:paraId="1BC19BB0" w14:textId="77777777" w:rsidR="00045604" w:rsidRPr="00D0452D" w:rsidRDefault="00045604" w:rsidP="00045604">
            <w:pPr>
              <w:pStyle w:val="B3"/>
            </w:pPr>
            <w:r w:rsidRPr="00D0452D">
              <w:t>3&gt;</w:t>
            </w:r>
            <w:r w:rsidRPr="00D0452D">
              <w:tab/>
              <w:t>if detailed location information is available, set the content of the</w:t>
            </w:r>
            <w:r w:rsidRPr="00D0452D">
              <w:rPr>
                <w:i/>
              </w:rPr>
              <w:t xml:space="preserve"> locationInfo</w:t>
            </w:r>
            <w:r w:rsidRPr="00D0452D">
              <w:t xml:space="preserve"> as follows:</w:t>
            </w:r>
          </w:p>
          <w:p w14:paraId="6D7E6482" w14:textId="77777777" w:rsidR="00045604" w:rsidRPr="00D0452D" w:rsidRDefault="00045604" w:rsidP="00045604">
            <w:pPr>
              <w:pStyle w:val="B4"/>
            </w:pPr>
            <w:r w:rsidRPr="00D0452D">
              <w:t>4&gt;</w:t>
            </w:r>
            <w:r w:rsidRPr="00D0452D">
              <w:tab/>
              <w:t xml:space="preserve">include the </w:t>
            </w:r>
            <w:r w:rsidRPr="00D0452D">
              <w:rPr>
                <w:i/>
              </w:rPr>
              <w:t>locationCoordinates</w:t>
            </w:r>
            <w:r w:rsidRPr="00D0452D">
              <w:t>;</w:t>
            </w:r>
          </w:p>
          <w:p w14:paraId="24E2CA8F" w14:textId="77777777" w:rsidR="00045604" w:rsidRPr="00D0452D" w:rsidRDefault="00045604" w:rsidP="00045604">
            <w:pPr>
              <w:pStyle w:val="B4"/>
            </w:pPr>
            <w:r w:rsidRPr="00D0452D">
              <w:t>4&gt;</w:t>
            </w:r>
            <w:r w:rsidRPr="00D0452D">
              <w:tab/>
              <w:t xml:space="preserve">include the </w:t>
            </w:r>
            <w:r w:rsidRPr="00D0452D">
              <w:rPr>
                <w:i/>
              </w:rPr>
              <w:t>horizontalVelocity</w:t>
            </w:r>
            <w:r w:rsidRPr="00D0452D">
              <w:t>, if available;</w:t>
            </w:r>
          </w:p>
          <w:p w14:paraId="2B81A931" w14:textId="77777777" w:rsidR="00045604" w:rsidRPr="00D0452D" w:rsidRDefault="00045604" w:rsidP="00045604">
            <w:pPr>
              <w:pStyle w:val="B3"/>
              <w:rPr>
                <w:lang w:eastAsia="zh-CN"/>
              </w:rPr>
            </w:pPr>
            <w:r w:rsidRPr="00D0452D">
              <w:t>3&gt;</w:t>
            </w:r>
            <w:r w:rsidRPr="00D0452D">
              <w:tab/>
              <w:t xml:space="preserve">set the </w:t>
            </w:r>
            <w:r w:rsidRPr="00D0452D">
              <w:rPr>
                <w:i/>
              </w:rPr>
              <w:t>failedPCellId</w:t>
            </w:r>
            <w:r w:rsidRPr="00D0452D">
              <w:t xml:space="preserve"> to the global cell identity</w:t>
            </w:r>
            <w:r w:rsidRPr="00D0452D">
              <w:rPr>
                <w:lang w:eastAsia="zh-CN"/>
              </w:rPr>
              <w:t>, if available, and otherwise to the physical cell identity and carrier frequency</w:t>
            </w:r>
            <w:r w:rsidRPr="00D0452D">
              <w:t xml:space="preserve"> of the PCell where radio link failure is detected;</w:t>
            </w:r>
          </w:p>
          <w:p w14:paraId="28447D17" w14:textId="77777777" w:rsidR="00045604" w:rsidRPr="00D0452D" w:rsidDel="00BE144B" w:rsidRDefault="00045604" w:rsidP="00045604">
            <w:pPr>
              <w:pStyle w:val="B3"/>
            </w:pPr>
            <w:r w:rsidRPr="00D0452D">
              <w:t>3&gt;</w:t>
            </w:r>
            <w:r w:rsidRPr="00D0452D">
              <w:tab/>
              <w:t xml:space="preserve">set the </w:t>
            </w:r>
            <w:r w:rsidRPr="00D0452D">
              <w:rPr>
                <w:i/>
                <w:iCs/>
              </w:rPr>
              <w:t>tac-FailedPCell</w:t>
            </w:r>
            <w:r w:rsidRPr="00D0452D">
              <w:t xml:space="preserve"> to the tracking area code, if available, of the PCell where radio link failure is detected;</w:t>
            </w:r>
          </w:p>
          <w:p w14:paraId="667FAF59" w14:textId="77777777" w:rsidR="00045604" w:rsidRPr="00D0452D" w:rsidRDefault="00045604" w:rsidP="00045604">
            <w:pPr>
              <w:pStyle w:val="B3"/>
            </w:pPr>
            <w:r w:rsidRPr="00D0452D">
              <w:t>3&gt;</w:t>
            </w:r>
            <w:r w:rsidRPr="00D0452D">
              <w:tab/>
              <w:t xml:space="preserve">if an </w:t>
            </w:r>
            <w:r w:rsidRPr="00D0452D">
              <w:rPr>
                <w:i/>
              </w:rPr>
              <w:t>RRCConnectionReconfiguration</w:t>
            </w:r>
            <w:r w:rsidRPr="00D0452D">
              <w:t xml:space="preserve"> message including the </w:t>
            </w:r>
            <w:r w:rsidRPr="00D0452D">
              <w:rPr>
                <w:i/>
              </w:rPr>
              <w:t>mobilityControlInfo</w:t>
            </w:r>
            <w:r w:rsidRPr="00D0452D">
              <w:t xml:space="preserve"> was received before the connection failure:</w:t>
            </w:r>
          </w:p>
          <w:p w14:paraId="4B76DAEC" w14:textId="77777777" w:rsidR="00045604" w:rsidRPr="00D0452D" w:rsidRDefault="00045604" w:rsidP="00045604">
            <w:pPr>
              <w:pStyle w:val="B4"/>
            </w:pPr>
            <w:r w:rsidRPr="00D0452D">
              <w:t>4&gt;</w:t>
            </w:r>
            <w:r w:rsidRPr="00D0452D">
              <w:tab/>
              <w:t xml:space="preserve">if the last </w:t>
            </w:r>
            <w:r w:rsidRPr="00D0452D">
              <w:rPr>
                <w:i/>
              </w:rPr>
              <w:t>RRCConnectionReconfiguration</w:t>
            </w:r>
            <w:r w:rsidRPr="00D0452D">
              <w:t xml:space="preserve"> message including the </w:t>
            </w:r>
            <w:r w:rsidRPr="00D0452D">
              <w:rPr>
                <w:i/>
              </w:rPr>
              <w:t>mobilityControlInfo</w:t>
            </w:r>
            <w:r w:rsidRPr="00D0452D">
              <w:t xml:space="preserve"> concerned an intra E-UTRA handover:</w:t>
            </w:r>
          </w:p>
          <w:p w14:paraId="29B977A9" w14:textId="77777777" w:rsidR="00045604" w:rsidRPr="00D0452D" w:rsidRDefault="00045604" w:rsidP="00045604">
            <w:pPr>
              <w:pStyle w:val="B5"/>
              <w:rPr>
                <w:lang w:val="en-GB"/>
              </w:rPr>
            </w:pPr>
            <w:r w:rsidRPr="00D0452D">
              <w:rPr>
                <w:lang w:val="en-GB"/>
              </w:rPr>
              <w:t>5&gt;</w:t>
            </w:r>
            <w:r w:rsidRPr="00D0452D">
              <w:rPr>
                <w:lang w:val="en-GB"/>
              </w:rPr>
              <w:tab/>
              <w:t xml:space="preserve">include the </w:t>
            </w:r>
            <w:r w:rsidRPr="00D0452D">
              <w:rPr>
                <w:i/>
                <w:lang w:val="en-GB"/>
              </w:rPr>
              <w:t>previousPCellId</w:t>
            </w:r>
            <w:r w:rsidRPr="00D0452D">
              <w:rPr>
                <w:lang w:val="en-GB"/>
              </w:rPr>
              <w:t xml:space="preserve"> and set it to the global cell identity of the PCell where the last </w:t>
            </w:r>
            <w:r w:rsidRPr="00D0452D">
              <w:rPr>
                <w:i/>
                <w:lang w:val="en-GB"/>
              </w:rPr>
              <w:t>RRCConnectionReconfiguration</w:t>
            </w:r>
            <w:r w:rsidRPr="00D0452D">
              <w:rPr>
                <w:lang w:val="en-GB"/>
              </w:rPr>
              <w:t xml:space="preserve"> message including </w:t>
            </w:r>
            <w:r w:rsidRPr="00D0452D">
              <w:rPr>
                <w:i/>
                <w:lang w:val="en-GB"/>
              </w:rPr>
              <w:t>mobilityControlInfo</w:t>
            </w:r>
            <w:r w:rsidRPr="00D0452D">
              <w:rPr>
                <w:lang w:val="en-GB"/>
              </w:rPr>
              <w:t xml:space="preserve"> was received;</w:t>
            </w:r>
          </w:p>
          <w:p w14:paraId="4B3065C3" w14:textId="77777777" w:rsidR="00045604" w:rsidRPr="00D0452D" w:rsidRDefault="00045604" w:rsidP="00045604">
            <w:pPr>
              <w:pStyle w:val="B5"/>
              <w:rPr>
                <w:lang w:val="en-GB"/>
              </w:rPr>
            </w:pPr>
            <w:r w:rsidRPr="00D0452D">
              <w:rPr>
                <w:lang w:val="en-GB"/>
              </w:rPr>
              <w:t>5&gt;</w:t>
            </w:r>
            <w:r w:rsidRPr="00D0452D">
              <w:rPr>
                <w:lang w:val="en-GB"/>
              </w:rPr>
              <w:tab/>
            </w:r>
            <w:r w:rsidRPr="00D0452D">
              <w:rPr>
                <w:lang w:val="en-GB" w:eastAsia="zh-CN"/>
              </w:rPr>
              <w:t>set the</w:t>
            </w:r>
            <w:r w:rsidRPr="00D0452D">
              <w:rPr>
                <w:lang w:val="en-GB"/>
              </w:rPr>
              <w:t xml:space="preserve"> </w:t>
            </w:r>
            <w:r w:rsidRPr="00D0452D">
              <w:rPr>
                <w:i/>
                <w:lang w:val="en-GB"/>
              </w:rPr>
              <w:t>time</w:t>
            </w:r>
            <w:r w:rsidRPr="00D0452D">
              <w:rPr>
                <w:i/>
                <w:lang w:val="en-GB" w:eastAsia="zh-CN"/>
              </w:rPr>
              <w:t>ConnFailure</w:t>
            </w:r>
            <w:r w:rsidRPr="00D0452D">
              <w:rPr>
                <w:lang w:val="en-GB"/>
              </w:rPr>
              <w:t xml:space="preserve"> to the </w:t>
            </w:r>
            <w:r w:rsidRPr="00D0452D">
              <w:rPr>
                <w:lang w:val="en-GB" w:eastAsia="zh-CN"/>
              </w:rPr>
              <w:t>elapsed</w:t>
            </w:r>
            <w:r w:rsidRPr="00D0452D">
              <w:rPr>
                <w:lang w:val="en-GB"/>
              </w:rPr>
              <w:t xml:space="preserve"> time </w:t>
            </w:r>
            <w:r w:rsidRPr="00D0452D">
              <w:rPr>
                <w:lang w:val="en-GB" w:eastAsia="zh-CN"/>
              </w:rPr>
              <w:t xml:space="preserve">since reception of the last </w:t>
            </w:r>
            <w:r w:rsidRPr="00D0452D">
              <w:rPr>
                <w:i/>
                <w:lang w:val="en-GB"/>
              </w:rPr>
              <w:t>RRCConnectionReconfiguration</w:t>
            </w:r>
            <w:r w:rsidRPr="00D0452D">
              <w:rPr>
                <w:lang w:val="en-GB"/>
              </w:rPr>
              <w:t xml:space="preserve"> message including the </w:t>
            </w:r>
            <w:r w:rsidRPr="00D0452D">
              <w:rPr>
                <w:i/>
                <w:lang w:val="en-GB"/>
              </w:rPr>
              <w:t>mobilityControlInfo</w:t>
            </w:r>
            <w:r w:rsidRPr="00D0452D">
              <w:rPr>
                <w:lang w:val="en-GB" w:eastAsia="zh-CN"/>
              </w:rPr>
              <w:t>;</w:t>
            </w:r>
          </w:p>
          <w:p w14:paraId="1ABCBBBD" w14:textId="77777777" w:rsidR="00045604" w:rsidRPr="00D0452D" w:rsidRDefault="00045604" w:rsidP="00045604">
            <w:pPr>
              <w:pStyle w:val="B4"/>
            </w:pPr>
            <w:r w:rsidRPr="00D0452D">
              <w:t>4&gt;</w:t>
            </w:r>
            <w:r w:rsidRPr="00D0452D">
              <w:tab/>
              <w:t xml:space="preserve">if the last </w:t>
            </w:r>
            <w:r w:rsidRPr="00D0452D">
              <w:rPr>
                <w:i/>
              </w:rPr>
              <w:t>RRCConnectionReconfiguration</w:t>
            </w:r>
            <w:r w:rsidRPr="00D0452D">
              <w:t xml:space="preserve"> message including the </w:t>
            </w:r>
            <w:r w:rsidRPr="00D0452D">
              <w:rPr>
                <w:i/>
              </w:rPr>
              <w:t>mobilityControlInfo</w:t>
            </w:r>
            <w:r w:rsidRPr="00D0452D">
              <w:t xml:space="preserve"> concerned a handover to E-UTRA from UTRA and if the UE supports Radio Link Failure Report for Inter-RAT MRO:</w:t>
            </w:r>
          </w:p>
          <w:p w14:paraId="557B0997" w14:textId="77777777" w:rsidR="00045604" w:rsidRPr="00D0452D" w:rsidRDefault="00045604" w:rsidP="00045604">
            <w:pPr>
              <w:pStyle w:val="B5"/>
              <w:rPr>
                <w:lang w:val="en-GB"/>
              </w:rPr>
            </w:pPr>
            <w:r w:rsidRPr="00D0452D">
              <w:rPr>
                <w:lang w:val="en-GB"/>
              </w:rPr>
              <w:t>5&gt;</w:t>
            </w:r>
            <w:r w:rsidRPr="00D0452D">
              <w:rPr>
                <w:lang w:val="en-GB"/>
              </w:rPr>
              <w:tab/>
              <w:t xml:space="preserve">include the </w:t>
            </w:r>
            <w:r w:rsidRPr="00D0452D">
              <w:rPr>
                <w:i/>
                <w:lang w:val="en-GB"/>
              </w:rPr>
              <w:t>previousUTRA-CellId</w:t>
            </w:r>
            <w:r w:rsidRPr="00D0452D">
              <w:rPr>
                <w:lang w:val="en-GB"/>
              </w:rPr>
              <w:t xml:space="preserve"> and set it to the </w:t>
            </w:r>
            <w:r w:rsidRPr="00D0452D">
              <w:rPr>
                <w:lang w:val="en-GB" w:eastAsia="zh-CN"/>
              </w:rPr>
              <w:t>physical cell identity, the carrier frequency</w:t>
            </w:r>
            <w:r w:rsidRPr="00D0452D">
              <w:rPr>
                <w:lang w:val="en-GB"/>
              </w:rPr>
              <w:t xml:space="preserve"> and the global cell identity, if available, of the UTRA Cell in which the last </w:t>
            </w:r>
            <w:r w:rsidRPr="00D0452D">
              <w:rPr>
                <w:i/>
                <w:lang w:val="en-GB"/>
              </w:rPr>
              <w:t>RRCConnectionReconfiguration</w:t>
            </w:r>
            <w:r w:rsidRPr="00D0452D">
              <w:rPr>
                <w:lang w:val="en-GB"/>
              </w:rPr>
              <w:t xml:space="preserve"> message including </w:t>
            </w:r>
            <w:r w:rsidRPr="00D0452D">
              <w:rPr>
                <w:i/>
                <w:lang w:val="en-GB"/>
              </w:rPr>
              <w:t>mobilityControlInfo</w:t>
            </w:r>
            <w:r w:rsidRPr="00D0452D">
              <w:rPr>
                <w:lang w:val="en-GB"/>
              </w:rPr>
              <w:t xml:space="preserve"> was received;</w:t>
            </w:r>
          </w:p>
          <w:p w14:paraId="6C2BCE14" w14:textId="77777777" w:rsidR="00045604" w:rsidRPr="00D0452D" w:rsidRDefault="00045604" w:rsidP="00045604">
            <w:pPr>
              <w:pStyle w:val="B5"/>
              <w:rPr>
                <w:lang w:val="en-GB" w:eastAsia="zh-CN"/>
              </w:rPr>
            </w:pPr>
            <w:r w:rsidRPr="00D0452D">
              <w:rPr>
                <w:lang w:val="en-GB"/>
              </w:rPr>
              <w:t>5&gt;</w:t>
            </w:r>
            <w:r w:rsidRPr="00D0452D">
              <w:rPr>
                <w:lang w:val="en-GB"/>
              </w:rPr>
              <w:tab/>
            </w:r>
            <w:r w:rsidRPr="00D0452D">
              <w:rPr>
                <w:lang w:val="en-GB" w:eastAsia="zh-CN"/>
              </w:rPr>
              <w:t>set the</w:t>
            </w:r>
            <w:r w:rsidRPr="00D0452D">
              <w:rPr>
                <w:lang w:val="en-GB"/>
              </w:rPr>
              <w:t xml:space="preserve"> </w:t>
            </w:r>
            <w:r w:rsidRPr="00D0452D">
              <w:rPr>
                <w:i/>
                <w:lang w:val="en-GB"/>
              </w:rPr>
              <w:t>time</w:t>
            </w:r>
            <w:r w:rsidRPr="00D0452D">
              <w:rPr>
                <w:i/>
                <w:lang w:val="en-GB" w:eastAsia="zh-CN"/>
              </w:rPr>
              <w:t>ConnFailure</w:t>
            </w:r>
            <w:r w:rsidRPr="00D0452D">
              <w:rPr>
                <w:lang w:val="en-GB"/>
              </w:rPr>
              <w:t xml:space="preserve"> to the </w:t>
            </w:r>
            <w:r w:rsidRPr="00D0452D">
              <w:rPr>
                <w:lang w:val="en-GB" w:eastAsia="zh-CN"/>
              </w:rPr>
              <w:t>elapsed</w:t>
            </w:r>
            <w:r w:rsidRPr="00D0452D">
              <w:rPr>
                <w:lang w:val="en-GB"/>
              </w:rPr>
              <w:t xml:space="preserve"> time </w:t>
            </w:r>
            <w:r w:rsidRPr="00D0452D">
              <w:rPr>
                <w:lang w:val="en-GB" w:eastAsia="zh-CN"/>
              </w:rPr>
              <w:t xml:space="preserve">since reception of the last </w:t>
            </w:r>
            <w:r w:rsidRPr="00D0452D">
              <w:rPr>
                <w:i/>
                <w:lang w:val="en-GB"/>
              </w:rPr>
              <w:t>RRCConnectionReconfiguration</w:t>
            </w:r>
            <w:r w:rsidRPr="00D0452D">
              <w:rPr>
                <w:lang w:val="en-GB"/>
              </w:rPr>
              <w:t xml:space="preserve"> message including the </w:t>
            </w:r>
            <w:r w:rsidRPr="00D0452D">
              <w:rPr>
                <w:i/>
                <w:lang w:val="en-GB"/>
              </w:rPr>
              <w:t>mobilityControlInfo</w:t>
            </w:r>
            <w:r w:rsidRPr="00D0452D">
              <w:rPr>
                <w:lang w:val="en-GB" w:eastAsia="zh-CN"/>
              </w:rPr>
              <w:t>;</w:t>
            </w:r>
          </w:p>
          <w:p w14:paraId="678DC881" w14:textId="77777777" w:rsidR="00045604" w:rsidRPr="00D0452D" w:rsidRDefault="00045604" w:rsidP="00045604">
            <w:pPr>
              <w:pStyle w:val="B3"/>
            </w:pPr>
            <w:r w:rsidRPr="00D0452D">
              <w:t>3&gt;</w:t>
            </w:r>
            <w:r w:rsidRPr="00D0452D">
              <w:tab/>
              <w:t>if the UE supports QCI1 indication in Radio Link Failure Report and has a DRB for which QCI is 1:</w:t>
            </w:r>
          </w:p>
          <w:p w14:paraId="4551E4CA" w14:textId="77777777" w:rsidR="00045604" w:rsidRPr="00D0452D" w:rsidRDefault="00045604" w:rsidP="00045604">
            <w:pPr>
              <w:pStyle w:val="B4"/>
            </w:pPr>
            <w:r w:rsidRPr="00D0452D">
              <w:t>4&gt;</w:t>
            </w:r>
            <w:r w:rsidRPr="00D0452D">
              <w:tab/>
              <w:t xml:space="preserve">include the </w:t>
            </w:r>
            <w:r w:rsidRPr="00D0452D">
              <w:rPr>
                <w:i/>
              </w:rPr>
              <w:t>drb-EstablishedWithQCI-1</w:t>
            </w:r>
            <w:r w:rsidRPr="00D0452D">
              <w:t>;</w:t>
            </w:r>
          </w:p>
          <w:p w14:paraId="71C2F0BF" w14:textId="77777777" w:rsidR="00045604" w:rsidRPr="00D0452D" w:rsidRDefault="00045604" w:rsidP="00045604">
            <w:pPr>
              <w:pStyle w:val="B3"/>
            </w:pPr>
            <w:r w:rsidRPr="00D0452D">
              <w:rPr>
                <w:lang w:eastAsia="zh-CN"/>
              </w:rPr>
              <w:t>3&gt;</w:t>
            </w:r>
            <w:r w:rsidRPr="00D0452D">
              <w:rPr>
                <w:lang w:eastAsia="zh-CN"/>
              </w:rPr>
              <w:tab/>
            </w:r>
            <w:r w:rsidRPr="00D0452D">
              <w:t xml:space="preserve">set the </w:t>
            </w:r>
            <w:r w:rsidRPr="00D0452D">
              <w:rPr>
                <w:i/>
              </w:rPr>
              <w:t>conn</w:t>
            </w:r>
            <w:r w:rsidRPr="00D0452D">
              <w:rPr>
                <w:i/>
                <w:lang w:eastAsia="zh-CN"/>
              </w:rPr>
              <w:t>ection</w:t>
            </w:r>
            <w:r w:rsidRPr="00D0452D">
              <w:rPr>
                <w:i/>
              </w:rPr>
              <w:t>Failure</w:t>
            </w:r>
            <w:r w:rsidRPr="00D0452D">
              <w:rPr>
                <w:i/>
                <w:lang w:eastAsia="zh-CN"/>
              </w:rPr>
              <w:t>Type</w:t>
            </w:r>
            <w:r w:rsidRPr="00D0452D">
              <w:t xml:space="preserve"> </w:t>
            </w:r>
            <w:r w:rsidRPr="00D0452D">
              <w:rPr>
                <w:lang w:eastAsia="zh-CN"/>
              </w:rPr>
              <w:t>to</w:t>
            </w:r>
            <w:r w:rsidRPr="00D0452D">
              <w:t xml:space="preserve"> </w:t>
            </w:r>
            <w:r w:rsidRPr="00D0452D">
              <w:rPr>
                <w:i/>
                <w:lang w:eastAsia="zh-CN"/>
              </w:rPr>
              <w:t>rlf</w:t>
            </w:r>
            <w:r w:rsidRPr="00D0452D">
              <w:t>;</w:t>
            </w:r>
          </w:p>
          <w:p w14:paraId="5E9AC7A5" w14:textId="77777777" w:rsidR="00045604" w:rsidRPr="00D0452D" w:rsidRDefault="00045604" w:rsidP="00045604">
            <w:pPr>
              <w:pStyle w:val="B3"/>
            </w:pPr>
            <w:r w:rsidRPr="00D0452D">
              <w:t>3&gt;</w:t>
            </w:r>
            <w:r w:rsidRPr="00D0452D">
              <w:tab/>
              <w:t xml:space="preserve">set the </w:t>
            </w:r>
            <w:r w:rsidRPr="00D0452D">
              <w:rPr>
                <w:i/>
              </w:rPr>
              <w:t>c-RNTI</w:t>
            </w:r>
            <w:r w:rsidRPr="00D0452D">
              <w:t xml:space="preserve"> to the C-RNTI used in the PCell;</w:t>
            </w:r>
          </w:p>
          <w:p w14:paraId="72E9F34F" w14:textId="77777777" w:rsidR="00045604" w:rsidRPr="00D0452D" w:rsidRDefault="00045604" w:rsidP="00045604">
            <w:pPr>
              <w:pStyle w:val="B3"/>
            </w:pPr>
            <w:r w:rsidRPr="00D0452D">
              <w:t>3&gt;</w:t>
            </w:r>
            <w:r w:rsidRPr="00D0452D">
              <w:tab/>
              <w:t xml:space="preserve">set the </w:t>
            </w:r>
            <w:r w:rsidRPr="00D0452D">
              <w:rPr>
                <w:i/>
              </w:rPr>
              <w:t>rlf-Cause</w:t>
            </w:r>
            <w:r w:rsidRPr="00D0452D">
              <w:t xml:space="preserve"> to the trigger for detecting radio link failure;</w:t>
            </w:r>
          </w:p>
          <w:p w14:paraId="14280CE5" w14:textId="77777777" w:rsidR="00045604" w:rsidRPr="00D0452D" w:rsidRDefault="00045604" w:rsidP="00045604">
            <w:pPr>
              <w:pStyle w:val="B2"/>
            </w:pPr>
            <w:r w:rsidRPr="00D0452D">
              <w:t>2&gt;</w:t>
            </w:r>
            <w:r w:rsidRPr="00D0452D">
              <w:tab/>
              <w:t>if AS security has not been activated:</w:t>
            </w:r>
          </w:p>
          <w:p w14:paraId="5F8375F2" w14:textId="77777777" w:rsidR="00045604" w:rsidRPr="00D0452D" w:rsidRDefault="00045604" w:rsidP="00045604">
            <w:pPr>
              <w:pStyle w:val="B3"/>
            </w:pPr>
            <w:r w:rsidRPr="00D0452D">
              <w:t>3&gt;</w:t>
            </w:r>
            <w:r w:rsidRPr="00D0452D">
              <w:tab/>
              <w:t>if the UE is a NB-IoT UE:</w:t>
            </w:r>
          </w:p>
          <w:p w14:paraId="5150AD10" w14:textId="77777777" w:rsidR="00045604" w:rsidRPr="00D0452D" w:rsidRDefault="00045604" w:rsidP="00045604">
            <w:pPr>
              <w:pStyle w:val="B4"/>
            </w:pPr>
            <w:r w:rsidRPr="00D0452D">
              <w:t>4&gt;</w:t>
            </w:r>
            <w:r w:rsidRPr="00D0452D">
              <w:tab/>
              <w:t>if the UE supports RRC connection re-establishment for the Control Plane CIoT EPS optimisation:</w:t>
            </w:r>
          </w:p>
          <w:p w14:paraId="1F0C2B16" w14:textId="77777777" w:rsidR="00045604" w:rsidRPr="00D0452D" w:rsidRDefault="00045604" w:rsidP="00045604">
            <w:pPr>
              <w:pStyle w:val="B5"/>
              <w:rPr>
                <w:lang w:val="en-GB"/>
              </w:rPr>
            </w:pPr>
            <w:r w:rsidRPr="00D0452D">
              <w:rPr>
                <w:lang w:val="en-GB"/>
              </w:rPr>
              <w:t>5&gt;</w:t>
            </w:r>
            <w:r w:rsidRPr="00D0452D">
              <w:rPr>
                <w:lang w:val="en-GB"/>
              </w:rPr>
              <w:tab/>
              <w:t>initiate the RRC connection re-establishment procedure as specified in 5.3.7;</w:t>
            </w:r>
          </w:p>
          <w:p w14:paraId="30DDB087" w14:textId="77777777" w:rsidR="00045604" w:rsidRPr="00D0452D" w:rsidRDefault="00045604" w:rsidP="00045604">
            <w:pPr>
              <w:pStyle w:val="B4"/>
            </w:pPr>
            <w:r w:rsidRPr="00D0452D">
              <w:lastRenderedPageBreak/>
              <w:t>4&gt;</w:t>
            </w:r>
            <w:r w:rsidRPr="00D0452D">
              <w:tab/>
              <w:t>else:</w:t>
            </w:r>
          </w:p>
          <w:p w14:paraId="43C9F419" w14:textId="77777777" w:rsidR="00045604" w:rsidRPr="00D0452D" w:rsidRDefault="00045604" w:rsidP="00045604">
            <w:pPr>
              <w:pStyle w:val="B5"/>
              <w:rPr>
                <w:lang w:val="en-GB"/>
              </w:rPr>
            </w:pPr>
            <w:r w:rsidRPr="00D0452D">
              <w:rPr>
                <w:lang w:val="en-GB"/>
              </w:rPr>
              <w:t>5&gt;</w:t>
            </w:r>
            <w:r w:rsidRPr="00D0452D">
              <w:rPr>
                <w:lang w:val="en-GB"/>
              </w:rPr>
              <w:tab/>
              <w:t>perform the actions upon leaving RRC_CONNECTED as specified in 5.3.12, with release cause 'RRC connection failure';</w:t>
            </w:r>
          </w:p>
          <w:p w14:paraId="35A640BE" w14:textId="77777777" w:rsidR="00045604" w:rsidRPr="00D0452D" w:rsidRDefault="00045604" w:rsidP="00045604">
            <w:pPr>
              <w:pStyle w:val="B3"/>
            </w:pPr>
            <w:r w:rsidRPr="00D0452D">
              <w:t>3&gt;</w:t>
            </w:r>
            <w:r w:rsidRPr="00D0452D">
              <w:tab/>
              <w:t>else:</w:t>
            </w:r>
          </w:p>
          <w:p w14:paraId="460E94D0" w14:textId="77777777" w:rsidR="00045604" w:rsidRPr="00D0452D" w:rsidRDefault="00045604" w:rsidP="00045604">
            <w:pPr>
              <w:pStyle w:val="B4"/>
            </w:pPr>
            <w:r w:rsidRPr="00D0452D">
              <w:t>4&gt;</w:t>
            </w:r>
            <w:r w:rsidRPr="00D0452D">
              <w:tab/>
              <w:t>perform the actions upon leaving RRC_CONNECTED as specified in 5.3.12, with release cause 'other';</w:t>
            </w:r>
          </w:p>
          <w:p w14:paraId="386FB698" w14:textId="77777777" w:rsidR="00045604" w:rsidRPr="00D0452D" w:rsidRDefault="00045604" w:rsidP="00045604">
            <w:pPr>
              <w:pStyle w:val="B2"/>
            </w:pPr>
            <w:r w:rsidRPr="00D0452D">
              <w:t>2&gt;</w:t>
            </w:r>
            <w:r w:rsidRPr="00D0452D">
              <w:tab/>
              <w:t>else:</w:t>
            </w:r>
          </w:p>
          <w:p w14:paraId="30BCC68D" w14:textId="77777777" w:rsidR="00045604" w:rsidRPr="00D0452D" w:rsidRDefault="00045604" w:rsidP="00045604">
            <w:pPr>
              <w:pStyle w:val="B3"/>
            </w:pPr>
            <w:r w:rsidRPr="00D0452D">
              <w:t>3&gt;</w:t>
            </w:r>
            <w:r w:rsidRPr="00D0452D">
              <w:tab/>
              <w:t>initiate the connection re-establishment procedure as specified in 5.3.7;</w:t>
            </w:r>
          </w:p>
          <w:p w14:paraId="5519E730" w14:textId="77777777" w:rsidR="00045604" w:rsidRPr="00D0452D" w:rsidRDefault="00045604" w:rsidP="00045604">
            <w:r w:rsidRPr="00D0452D">
              <w:t>In case of DC, the UE shall:</w:t>
            </w:r>
          </w:p>
          <w:p w14:paraId="5DC6FFB7" w14:textId="77777777" w:rsidR="00045604" w:rsidRPr="00D0452D" w:rsidRDefault="00045604" w:rsidP="00045604">
            <w:pPr>
              <w:pStyle w:val="B1"/>
            </w:pPr>
            <w:r w:rsidRPr="00D0452D">
              <w:t>1&gt;</w:t>
            </w:r>
            <w:r w:rsidRPr="00D0452D">
              <w:tab/>
              <w:t>upon T313 expiry; or</w:t>
            </w:r>
          </w:p>
          <w:p w14:paraId="364D032C" w14:textId="77777777" w:rsidR="00045604" w:rsidRPr="00D0452D" w:rsidRDefault="00045604" w:rsidP="00045604">
            <w:pPr>
              <w:pStyle w:val="B1"/>
            </w:pPr>
            <w:r w:rsidRPr="00D0452D">
              <w:t>1&gt;</w:t>
            </w:r>
            <w:r w:rsidRPr="00D0452D">
              <w:tab/>
              <w:t>upon random access problem indication from SCG MAC; or</w:t>
            </w:r>
          </w:p>
          <w:p w14:paraId="437F73D8" w14:textId="77777777" w:rsidR="00045604" w:rsidRPr="00D0452D" w:rsidRDefault="00045604" w:rsidP="00045604">
            <w:pPr>
              <w:pStyle w:val="B1"/>
            </w:pPr>
            <w:r w:rsidRPr="00D0452D">
              <w:t>1&gt;</w:t>
            </w:r>
            <w:r w:rsidRPr="00D0452D">
              <w:tab/>
              <w:t>upon indication from SCG RLC, which is allowed to be sent on PSCell, that the maximum number of retransmissions has been reached for an SCG or split DRB:</w:t>
            </w:r>
          </w:p>
          <w:p w14:paraId="0B8BFC8A" w14:textId="77777777" w:rsidR="00045604" w:rsidRPr="00D0452D" w:rsidRDefault="00045604" w:rsidP="00045604">
            <w:pPr>
              <w:pStyle w:val="B2"/>
            </w:pPr>
            <w:r w:rsidRPr="00D0452D">
              <w:t>2&gt;</w:t>
            </w:r>
            <w:r w:rsidRPr="00D0452D">
              <w:tab/>
              <w:t>consider radio link failure to be detected for the SCG i.e. SCG-RLF;</w:t>
            </w:r>
          </w:p>
          <w:p w14:paraId="1463F029" w14:textId="77777777" w:rsidR="00045604" w:rsidRPr="00D0452D" w:rsidRDefault="00045604" w:rsidP="00045604">
            <w:pPr>
              <w:pStyle w:val="B2"/>
            </w:pPr>
            <w:r w:rsidRPr="00D0452D">
              <w:t>2&gt;</w:t>
            </w:r>
            <w:r w:rsidRPr="00D0452D">
              <w:tab/>
              <w:t>initiate the SCG failure information procedure as specified in 5.6.13 to report SCG radio link failure;</w:t>
            </w:r>
          </w:p>
          <w:p w14:paraId="590106F2" w14:textId="77777777" w:rsidR="00045604" w:rsidRPr="00D0452D" w:rsidRDefault="00045604" w:rsidP="00045604">
            <w:r w:rsidRPr="00D0452D">
              <w:t>In case of CA PDCP duplication, the UE shall:</w:t>
            </w:r>
          </w:p>
          <w:p w14:paraId="177458A5" w14:textId="77777777" w:rsidR="00045604" w:rsidRPr="00D0452D" w:rsidRDefault="00045604" w:rsidP="00045604">
            <w:pPr>
              <w:pStyle w:val="B1"/>
            </w:pPr>
            <w:r w:rsidRPr="00D0452D">
              <w:t>1&gt;</w:t>
            </w:r>
            <w:r w:rsidRPr="00D0452D">
              <w:tab/>
              <w:t xml:space="preserve">upon indication from an RLC entity, </w:t>
            </w:r>
            <w:r w:rsidRPr="00D0452D">
              <w:rPr>
                <w:lang w:eastAsia="zh-CN"/>
              </w:rPr>
              <w:t>which is restricted to be sent on SCell only,</w:t>
            </w:r>
            <w:r w:rsidRPr="00D0452D">
              <w:t xml:space="preserve"> that the maximum number of retransmissions has been reached:</w:t>
            </w:r>
          </w:p>
          <w:p w14:paraId="6579668A" w14:textId="77777777" w:rsidR="00045604" w:rsidRPr="00D0452D" w:rsidRDefault="00045604" w:rsidP="00045604">
            <w:pPr>
              <w:pStyle w:val="B2"/>
            </w:pPr>
            <w:r w:rsidRPr="00D0452D">
              <w:t>2&gt;</w:t>
            </w:r>
            <w:r w:rsidRPr="00D0452D">
              <w:tab/>
              <w:t>initiate the failure information procedure as specified in 5.6.21 to report RLC failure of type duplication;</w:t>
            </w:r>
          </w:p>
          <w:p w14:paraId="7D5FA99A" w14:textId="77777777" w:rsidR="00045604" w:rsidRPr="00D0452D" w:rsidRDefault="00045604" w:rsidP="00045604">
            <w:r w:rsidRPr="00D0452D">
              <w:t xml:space="preserve">The UE may discard the radio link failure information, i.e. release the UE variable </w:t>
            </w:r>
            <w:r w:rsidRPr="00D0452D">
              <w:rPr>
                <w:i/>
              </w:rPr>
              <w:t>VarRLF-Report</w:t>
            </w:r>
            <w:r w:rsidRPr="00D0452D">
              <w:t>, 48 hours after the radio link failure is detected, upon power off or upon detach.</w:t>
            </w:r>
          </w:p>
          <w:p w14:paraId="3E29A114" w14:textId="77777777" w:rsidR="004E3A60" w:rsidRDefault="004E3A60" w:rsidP="00665715">
            <w:pPr>
              <w:spacing w:afterLines="50"/>
              <w:jc w:val="left"/>
            </w:pPr>
          </w:p>
        </w:tc>
      </w:tr>
    </w:tbl>
    <w:p w14:paraId="607A2328" w14:textId="77777777" w:rsidR="00550393" w:rsidRDefault="00550393" w:rsidP="00665715">
      <w:pPr>
        <w:spacing w:afterLines="50"/>
        <w:jc w:val="left"/>
      </w:pPr>
    </w:p>
    <w:sectPr w:rsidR="00550393" w:rsidSect="004E5F54">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51A58A" w14:textId="77777777" w:rsidR="004D58E4" w:rsidRDefault="004D58E4">
      <w:pPr>
        <w:spacing w:after="0" w:line="240" w:lineRule="auto"/>
      </w:pPr>
      <w:r>
        <w:separator/>
      </w:r>
    </w:p>
  </w:endnote>
  <w:endnote w:type="continuationSeparator" w:id="0">
    <w:p w14:paraId="27F37BFF" w14:textId="77777777" w:rsidR="004D58E4" w:rsidRDefault="004D5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等线 Light">
    <w:altName w:val="Arial Unicode MS"/>
    <w:charset w:val="86"/>
    <w:family w:val="auto"/>
    <w:pitch w:val="variable"/>
    <w:sig w:usb0="00000000" w:usb1="38CF7CFA" w:usb2="00000016" w:usb3="00000000" w:csb0="0004000F" w:csb1="00000000"/>
  </w:font>
  <w:font w:name="等线">
    <w:altName w:val="µÈÏß"/>
    <w:charset w:val="86"/>
    <w:family w:val="auto"/>
    <w:pitch w:val="default"/>
    <w:sig w:usb0="00000001"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18C37A"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266A80" w14:textId="77777777" w:rsidR="004D58E4" w:rsidRDefault="004D58E4">
      <w:pPr>
        <w:spacing w:after="0" w:line="240" w:lineRule="auto"/>
      </w:pPr>
      <w:r>
        <w:separator/>
      </w:r>
    </w:p>
  </w:footnote>
  <w:footnote w:type="continuationSeparator" w:id="0">
    <w:p w14:paraId="2903C78E" w14:textId="77777777" w:rsidR="004D58E4" w:rsidRDefault="004D58E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0EC418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2A24913"/>
    <w:multiLevelType w:val="hybridMultilevel"/>
    <w:tmpl w:val="3C4823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6"/>
  </w:num>
  <w:num w:numId="3">
    <w:abstractNumId w:val="7"/>
  </w:num>
  <w:num w:numId="4">
    <w:abstractNumId w:val="2"/>
  </w:num>
  <w:num w:numId="5">
    <w:abstractNumId w:val="5"/>
  </w:num>
  <w:num w:numId="6">
    <w:abstractNumId w:val="8"/>
  </w:num>
  <w:num w:numId="7">
    <w:abstractNumId w:val="9"/>
  </w:num>
  <w:num w:numId="8">
    <w:abstractNumId w:val="9"/>
  </w:num>
  <w:num w:numId="9">
    <w:abstractNumId w:val="4"/>
  </w:num>
  <w:num w:numId="10">
    <w:abstractNumId w:val="3"/>
  </w:num>
  <w:num w:numId="1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248"/>
    <w:rsid w:val="0000178E"/>
    <w:rsid w:val="00001A28"/>
    <w:rsid w:val="00001E23"/>
    <w:rsid w:val="00002201"/>
    <w:rsid w:val="00003169"/>
    <w:rsid w:val="00003229"/>
    <w:rsid w:val="00003C45"/>
    <w:rsid w:val="000044EF"/>
    <w:rsid w:val="000049BE"/>
    <w:rsid w:val="00004B70"/>
    <w:rsid w:val="00005E6A"/>
    <w:rsid w:val="000060EF"/>
    <w:rsid w:val="000073F2"/>
    <w:rsid w:val="00007DDA"/>
    <w:rsid w:val="0001015D"/>
    <w:rsid w:val="000103B4"/>
    <w:rsid w:val="00011C1B"/>
    <w:rsid w:val="000127B4"/>
    <w:rsid w:val="00012F38"/>
    <w:rsid w:val="00013A3B"/>
    <w:rsid w:val="000143D0"/>
    <w:rsid w:val="000154C5"/>
    <w:rsid w:val="000168B4"/>
    <w:rsid w:val="000168F5"/>
    <w:rsid w:val="00016AAF"/>
    <w:rsid w:val="000178FF"/>
    <w:rsid w:val="00017AAC"/>
    <w:rsid w:val="000202F6"/>
    <w:rsid w:val="00021438"/>
    <w:rsid w:val="0002174B"/>
    <w:rsid w:val="00021EC9"/>
    <w:rsid w:val="0002330B"/>
    <w:rsid w:val="00023FAD"/>
    <w:rsid w:val="0002406F"/>
    <w:rsid w:val="00025475"/>
    <w:rsid w:val="00025A91"/>
    <w:rsid w:val="00025BE4"/>
    <w:rsid w:val="00025E38"/>
    <w:rsid w:val="00026A00"/>
    <w:rsid w:val="000274B9"/>
    <w:rsid w:val="0002762F"/>
    <w:rsid w:val="0003079B"/>
    <w:rsid w:val="000332BA"/>
    <w:rsid w:val="00033817"/>
    <w:rsid w:val="0003389F"/>
    <w:rsid w:val="00034109"/>
    <w:rsid w:val="00034515"/>
    <w:rsid w:val="0003642B"/>
    <w:rsid w:val="0003789E"/>
    <w:rsid w:val="00037FC9"/>
    <w:rsid w:val="00040248"/>
    <w:rsid w:val="00040566"/>
    <w:rsid w:val="000409BE"/>
    <w:rsid w:val="00041967"/>
    <w:rsid w:val="00041EBF"/>
    <w:rsid w:val="00043412"/>
    <w:rsid w:val="0004394D"/>
    <w:rsid w:val="0004432C"/>
    <w:rsid w:val="0004548C"/>
    <w:rsid w:val="00045604"/>
    <w:rsid w:val="000459C8"/>
    <w:rsid w:val="00045F13"/>
    <w:rsid w:val="0004621D"/>
    <w:rsid w:val="0004630D"/>
    <w:rsid w:val="00046BE8"/>
    <w:rsid w:val="0005010C"/>
    <w:rsid w:val="00050C2A"/>
    <w:rsid w:val="00051174"/>
    <w:rsid w:val="000512D7"/>
    <w:rsid w:val="000527DD"/>
    <w:rsid w:val="00053D37"/>
    <w:rsid w:val="000543B4"/>
    <w:rsid w:val="000545DC"/>
    <w:rsid w:val="00054F7D"/>
    <w:rsid w:val="00055254"/>
    <w:rsid w:val="00056DED"/>
    <w:rsid w:val="00057914"/>
    <w:rsid w:val="00057CF4"/>
    <w:rsid w:val="00061FED"/>
    <w:rsid w:val="00062AF0"/>
    <w:rsid w:val="000632EE"/>
    <w:rsid w:val="00063A9C"/>
    <w:rsid w:val="00064948"/>
    <w:rsid w:val="00065DD5"/>
    <w:rsid w:val="000672AD"/>
    <w:rsid w:val="000672F2"/>
    <w:rsid w:val="00070914"/>
    <w:rsid w:val="00070AE4"/>
    <w:rsid w:val="00070B95"/>
    <w:rsid w:val="0007208E"/>
    <w:rsid w:val="000723DF"/>
    <w:rsid w:val="000723E5"/>
    <w:rsid w:val="00072488"/>
    <w:rsid w:val="000730DE"/>
    <w:rsid w:val="000731C7"/>
    <w:rsid w:val="00073D27"/>
    <w:rsid w:val="000759D1"/>
    <w:rsid w:val="00075EB2"/>
    <w:rsid w:val="000761EB"/>
    <w:rsid w:val="000762F4"/>
    <w:rsid w:val="00076D3C"/>
    <w:rsid w:val="00076EC4"/>
    <w:rsid w:val="00077EE0"/>
    <w:rsid w:val="00082C74"/>
    <w:rsid w:val="00083C4D"/>
    <w:rsid w:val="00084367"/>
    <w:rsid w:val="00086B41"/>
    <w:rsid w:val="00086FB4"/>
    <w:rsid w:val="00090031"/>
    <w:rsid w:val="00090B25"/>
    <w:rsid w:val="00090CFA"/>
    <w:rsid w:val="00090DFC"/>
    <w:rsid w:val="00091492"/>
    <w:rsid w:val="00091792"/>
    <w:rsid w:val="00093179"/>
    <w:rsid w:val="0009608E"/>
    <w:rsid w:val="00096252"/>
    <w:rsid w:val="00096795"/>
    <w:rsid w:val="00096F70"/>
    <w:rsid w:val="00097C7F"/>
    <w:rsid w:val="00097C9C"/>
    <w:rsid w:val="000A0660"/>
    <w:rsid w:val="000A0B52"/>
    <w:rsid w:val="000A1D44"/>
    <w:rsid w:val="000A2371"/>
    <w:rsid w:val="000A264C"/>
    <w:rsid w:val="000A2AA2"/>
    <w:rsid w:val="000A35A3"/>
    <w:rsid w:val="000A367D"/>
    <w:rsid w:val="000A3746"/>
    <w:rsid w:val="000A3B22"/>
    <w:rsid w:val="000A4393"/>
    <w:rsid w:val="000A68BB"/>
    <w:rsid w:val="000A6A85"/>
    <w:rsid w:val="000A723E"/>
    <w:rsid w:val="000A75CC"/>
    <w:rsid w:val="000A7685"/>
    <w:rsid w:val="000A796C"/>
    <w:rsid w:val="000B148E"/>
    <w:rsid w:val="000B1C79"/>
    <w:rsid w:val="000B1CE6"/>
    <w:rsid w:val="000B1D96"/>
    <w:rsid w:val="000B2113"/>
    <w:rsid w:val="000B2A44"/>
    <w:rsid w:val="000B4CFF"/>
    <w:rsid w:val="000B5F70"/>
    <w:rsid w:val="000B61FA"/>
    <w:rsid w:val="000B7A9C"/>
    <w:rsid w:val="000C0C55"/>
    <w:rsid w:val="000C1737"/>
    <w:rsid w:val="000C1C0B"/>
    <w:rsid w:val="000C29EC"/>
    <w:rsid w:val="000C2A75"/>
    <w:rsid w:val="000C2C1D"/>
    <w:rsid w:val="000C313D"/>
    <w:rsid w:val="000C3EE9"/>
    <w:rsid w:val="000C48B2"/>
    <w:rsid w:val="000C55A9"/>
    <w:rsid w:val="000C6E7C"/>
    <w:rsid w:val="000C7A05"/>
    <w:rsid w:val="000D0A8F"/>
    <w:rsid w:val="000D0CDA"/>
    <w:rsid w:val="000D2A73"/>
    <w:rsid w:val="000D30BF"/>
    <w:rsid w:val="000D3164"/>
    <w:rsid w:val="000D4958"/>
    <w:rsid w:val="000D4C74"/>
    <w:rsid w:val="000D6077"/>
    <w:rsid w:val="000D66BF"/>
    <w:rsid w:val="000D6CA0"/>
    <w:rsid w:val="000D6CF0"/>
    <w:rsid w:val="000D7C04"/>
    <w:rsid w:val="000D7D43"/>
    <w:rsid w:val="000E06DC"/>
    <w:rsid w:val="000E0E6A"/>
    <w:rsid w:val="000E141F"/>
    <w:rsid w:val="000E143A"/>
    <w:rsid w:val="000E1C42"/>
    <w:rsid w:val="000E3E39"/>
    <w:rsid w:val="000E4363"/>
    <w:rsid w:val="000E5FDE"/>
    <w:rsid w:val="000E778C"/>
    <w:rsid w:val="000E7CE0"/>
    <w:rsid w:val="000F231C"/>
    <w:rsid w:val="000F2E41"/>
    <w:rsid w:val="000F3711"/>
    <w:rsid w:val="000F3C57"/>
    <w:rsid w:val="000F3C66"/>
    <w:rsid w:val="000F49A2"/>
    <w:rsid w:val="000F5C63"/>
    <w:rsid w:val="000F6303"/>
    <w:rsid w:val="000F71C1"/>
    <w:rsid w:val="000F7453"/>
    <w:rsid w:val="000F7F11"/>
    <w:rsid w:val="001003CD"/>
    <w:rsid w:val="0010083D"/>
    <w:rsid w:val="001014E0"/>
    <w:rsid w:val="0010165C"/>
    <w:rsid w:val="00101B49"/>
    <w:rsid w:val="0010283B"/>
    <w:rsid w:val="00102A80"/>
    <w:rsid w:val="001038D8"/>
    <w:rsid w:val="001041B8"/>
    <w:rsid w:val="00104E02"/>
    <w:rsid w:val="001051CC"/>
    <w:rsid w:val="001053FA"/>
    <w:rsid w:val="00105FC1"/>
    <w:rsid w:val="00106F0D"/>
    <w:rsid w:val="00107090"/>
    <w:rsid w:val="001074F1"/>
    <w:rsid w:val="00107B07"/>
    <w:rsid w:val="00110419"/>
    <w:rsid w:val="00110F82"/>
    <w:rsid w:val="001110CD"/>
    <w:rsid w:val="0011134F"/>
    <w:rsid w:val="00112478"/>
    <w:rsid w:val="001127AE"/>
    <w:rsid w:val="001128D2"/>
    <w:rsid w:val="00112D9F"/>
    <w:rsid w:val="00113507"/>
    <w:rsid w:val="001141C8"/>
    <w:rsid w:val="00114657"/>
    <w:rsid w:val="00115666"/>
    <w:rsid w:val="00115741"/>
    <w:rsid w:val="00115EBC"/>
    <w:rsid w:val="00116B57"/>
    <w:rsid w:val="001173C2"/>
    <w:rsid w:val="00117958"/>
    <w:rsid w:val="001179FA"/>
    <w:rsid w:val="00117A3B"/>
    <w:rsid w:val="0012126A"/>
    <w:rsid w:val="00121FCA"/>
    <w:rsid w:val="001229AD"/>
    <w:rsid w:val="00122CA5"/>
    <w:rsid w:val="0012344B"/>
    <w:rsid w:val="0012375F"/>
    <w:rsid w:val="00123D1A"/>
    <w:rsid w:val="00124344"/>
    <w:rsid w:val="00124BFC"/>
    <w:rsid w:val="001250D6"/>
    <w:rsid w:val="0012589A"/>
    <w:rsid w:val="001268A5"/>
    <w:rsid w:val="00126B68"/>
    <w:rsid w:val="00126C8E"/>
    <w:rsid w:val="00127607"/>
    <w:rsid w:val="00130B10"/>
    <w:rsid w:val="00130C36"/>
    <w:rsid w:val="00130E2A"/>
    <w:rsid w:val="0013120D"/>
    <w:rsid w:val="0013318C"/>
    <w:rsid w:val="00136DEF"/>
    <w:rsid w:val="0013795E"/>
    <w:rsid w:val="00137D3A"/>
    <w:rsid w:val="00140725"/>
    <w:rsid w:val="00143A70"/>
    <w:rsid w:val="00144C58"/>
    <w:rsid w:val="00145B43"/>
    <w:rsid w:val="00145D75"/>
    <w:rsid w:val="00145FB7"/>
    <w:rsid w:val="00146923"/>
    <w:rsid w:val="00146ED2"/>
    <w:rsid w:val="00146EF5"/>
    <w:rsid w:val="00146F6E"/>
    <w:rsid w:val="001473DC"/>
    <w:rsid w:val="00147E20"/>
    <w:rsid w:val="001503CE"/>
    <w:rsid w:val="001507B0"/>
    <w:rsid w:val="001510A9"/>
    <w:rsid w:val="001510F0"/>
    <w:rsid w:val="001525BF"/>
    <w:rsid w:val="0015382C"/>
    <w:rsid w:val="001558DA"/>
    <w:rsid w:val="001564B3"/>
    <w:rsid w:val="00157341"/>
    <w:rsid w:val="00160F5E"/>
    <w:rsid w:val="00161188"/>
    <w:rsid w:val="001617DC"/>
    <w:rsid w:val="00161A91"/>
    <w:rsid w:val="00161CCD"/>
    <w:rsid w:val="00162191"/>
    <w:rsid w:val="001637E4"/>
    <w:rsid w:val="00163928"/>
    <w:rsid w:val="001645ED"/>
    <w:rsid w:val="00164B62"/>
    <w:rsid w:val="00164B98"/>
    <w:rsid w:val="00164CEC"/>
    <w:rsid w:val="00164F05"/>
    <w:rsid w:val="001656D9"/>
    <w:rsid w:val="001667BE"/>
    <w:rsid w:val="00167C78"/>
    <w:rsid w:val="00170133"/>
    <w:rsid w:val="001709E4"/>
    <w:rsid w:val="00170C2F"/>
    <w:rsid w:val="00171325"/>
    <w:rsid w:val="00171381"/>
    <w:rsid w:val="00171852"/>
    <w:rsid w:val="00171D59"/>
    <w:rsid w:val="00172253"/>
    <w:rsid w:val="00172642"/>
    <w:rsid w:val="001727E1"/>
    <w:rsid w:val="0017352C"/>
    <w:rsid w:val="00173650"/>
    <w:rsid w:val="00173FE1"/>
    <w:rsid w:val="0017443F"/>
    <w:rsid w:val="00174DD5"/>
    <w:rsid w:val="001755AE"/>
    <w:rsid w:val="00176A05"/>
    <w:rsid w:val="00177019"/>
    <w:rsid w:val="0018121D"/>
    <w:rsid w:val="00182317"/>
    <w:rsid w:val="0018299F"/>
    <w:rsid w:val="00182CAD"/>
    <w:rsid w:val="0018320D"/>
    <w:rsid w:val="001833A9"/>
    <w:rsid w:val="0018379C"/>
    <w:rsid w:val="0018522A"/>
    <w:rsid w:val="001865C8"/>
    <w:rsid w:val="00186968"/>
    <w:rsid w:val="00186AA7"/>
    <w:rsid w:val="00186F43"/>
    <w:rsid w:val="001902CF"/>
    <w:rsid w:val="00190527"/>
    <w:rsid w:val="0019092C"/>
    <w:rsid w:val="0019097B"/>
    <w:rsid w:val="00190D1D"/>
    <w:rsid w:val="00191C40"/>
    <w:rsid w:val="00191DA4"/>
    <w:rsid w:val="00191E1F"/>
    <w:rsid w:val="001923AE"/>
    <w:rsid w:val="0019243B"/>
    <w:rsid w:val="001926CD"/>
    <w:rsid w:val="001927A6"/>
    <w:rsid w:val="00193540"/>
    <w:rsid w:val="001941E6"/>
    <w:rsid w:val="00194714"/>
    <w:rsid w:val="00194DEB"/>
    <w:rsid w:val="00194F0A"/>
    <w:rsid w:val="001957DC"/>
    <w:rsid w:val="00195E21"/>
    <w:rsid w:val="00196EEE"/>
    <w:rsid w:val="001A01BE"/>
    <w:rsid w:val="001A0D0B"/>
    <w:rsid w:val="001A0E38"/>
    <w:rsid w:val="001A0E83"/>
    <w:rsid w:val="001A1CE6"/>
    <w:rsid w:val="001A23A7"/>
    <w:rsid w:val="001A2F08"/>
    <w:rsid w:val="001A492F"/>
    <w:rsid w:val="001A4E12"/>
    <w:rsid w:val="001A554A"/>
    <w:rsid w:val="001A6E3E"/>
    <w:rsid w:val="001A7731"/>
    <w:rsid w:val="001A7C55"/>
    <w:rsid w:val="001B0A81"/>
    <w:rsid w:val="001B0C11"/>
    <w:rsid w:val="001B409E"/>
    <w:rsid w:val="001B4B7C"/>
    <w:rsid w:val="001B500F"/>
    <w:rsid w:val="001B591A"/>
    <w:rsid w:val="001B5EDB"/>
    <w:rsid w:val="001B5F18"/>
    <w:rsid w:val="001B6C33"/>
    <w:rsid w:val="001C0721"/>
    <w:rsid w:val="001C262B"/>
    <w:rsid w:val="001C2A81"/>
    <w:rsid w:val="001C2D5C"/>
    <w:rsid w:val="001C30A9"/>
    <w:rsid w:val="001C34A4"/>
    <w:rsid w:val="001C3C4D"/>
    <w:rsid w:val="001C3F34"/>
    <w:rsid w:val="001C4B6A"/>
    <w:rsid w:val="001C54FF"/>
    <w:rsid w:val="001C5E3F"/>
    <w:rsid w:val="001C6B4E"/>
    <w:rsid w:val="001C7F2A"/>
    <w:rsid w:val="001D007E"/>
    <w:rsid w:val="001D0F15"/>
    <w:rsid w:val="001D27DD"/>
    <w:rsid w:val="001D2985"/>
    <w:rsid w:val="001D299B"/>
    <w:rsid w:val="001D2C22"/>
    <w:rsid w:val="001D2D3D"/>
    <w:rsid w:val="001D4B35"/>
    <w:rsid w:val="001D4EEF"/>
    <w:rsid w:val="001D5032"/>
    <w:rsid w:val="001D52D0"/>
    <w:rsid w:val="001D6315"/>
    <w:rsid w:val="001D665D"/>
    <w:rsid w:val="001D69F0"/>
    <w:rsid w:val="001D6EB5"/>
    <w:rsid w:val="001D7676"/>
    <w:rsid w:val="001E00C5"/>
    <w:rsid w:val="001E01A9"/>
    <w:rsid w:val="001E01C7"/>
    <w:rsid w:val="001E0642"/>
    <w:rsid w:val="001E1202"/>
    <w:rsid w:val="001E196B"/>
    <w:rsid w:val="001E4112"/>
    <w:rsid w:val="001E49C4"/>
    <w:rsid w:val="001E5BD2"/>
    <w:rsid w:val="001E6ADF"/>
    <w:rsid w:val="001E6C0B"/>
    <w:rsid w:val="001E6FF3"/>
    <w:rsid w:val="001F1227"/>
    <w:rsid w:val="001F321D"/>
    <w:rsid w:val="001F3538"/>
    <w:rsid w:val="001F36A7"/>
    <w:rsid w:val="001F3A9D"/>
    <w:rsid w:val="001F40A7"/>
    <w:rsid w:val="001F428F"/>
    <w:rsid w:val="001F4C4A"/>
    <w:rsid w:val="001F62F7"/>
    <w:rsid w:val="001F7ACE"/>
    <w:rsid w:val="002012D1"/>
    <w:rsid w:val="00201BE0"/>
    <w:rsid w:val="00203669"/>
    <w:rsid w:val="00203E23"/>
    <w:rsid w:val="00203E47"/>
    <w:rsid w:val="00204DB4"/>
    <w:rsid w:val="0020504D"/>
    <w:rsid w:val="00205E07"/>
    <w:rsid w:val="002062CF"/>
    <w:rsid w:val="002065A6"/>
    <w:rsid w:val="00206761"/>
    <w:rsid w:val="00206B96"/>
    <w:rsid w:val="00207014"/>
    <w:rsid w:val="0020729A"/>
    <w:rsid w:val="002103B2"/>
    <w:rsid w:val="00210D38"/>
    <w:rsid w:val="0021106A"/>
    <w:rsid w:val="00211598"/>
    <w:rsid w:val="00211AA2"/>
    <w:rsid w:val="00212CAF"/>
    <w:rsid w:val="00212FA5"/>
    <w:rsid w:val="00214A8A"/>
    <w:rsid w:val="00214DD7"/>
    <w:rsid w:val="0021512C"/>
    <w:rsid w:val="002157D4"/>
    <w:rsid w:val="002167C5"/>
    <w:rsid w:val="00216839"/>
    <w:rsid w:val="002177C8"/>
    <w:rsid w:val="00217E25"/>
    <w:rsid w:val="00220147"/>
    <w:rsid w:val="00220926"/>
    <w:rsid w:val="00220B81"/>
    <w:rsid w:val="00220FE5"/>
    <w:rsid w:val="0022100D"/>
    <w:rsid w:val="00221A02"/>
    <w:rsid w:val="0022225D"/>
    <w:rsid w:val="002227B7"/>
    <w:rsid w:val="00223803"/>
    <w:rsid w:val="002238C9"/>
    <w:rsid w:val="00223B53"/>
    <w:rsid w:val="002243E8"/>
    <w:rsid w:val="00224908"/>
    <w:rsid w:val="0022577E"/>
    <w:rsid w:val="0022681B"/>
    <w:rsid w:val="00226847"/>
    <w:rsid w:val="00227F89"/>
    <w:rsid w:val="00230354"/>
    <w:rsid w:val="00230403"/>
    <w:rsid w:val="00230A2B"/>
    <w:rsid w:val="002317B9"/>
    <w:rsid w:val="002319DE"/>
    <w:rsid w:val="00232169"/>
    <w:rsid w:val="0023224E"/>
    <w:rsid w:val="0023250A"/>
    <w:rsid w:val="002326BA"/>
    <w:rsid w:val="002337C7"/>
    <w:rsid w:val="002340E5"/>
    <w:rsid w:val="0023525F"/>
    <w:rsid w:val="00236B24"/>
    <w:rsid w:val="00237942"/>
    <w:rsid w:val="002406FF"/>
    <w:rsid w:val="002413B5"/>
    <w:rsid w:val="002415D1"/>
    <w:rsid w:val="00242110"/>
    <w:rsid w:val="002428FF"/>
    <w:rsid w:val="00242A8B"/>
    <w:rsid w:val="00243093"/>
    <w:rsid w:val="002430FF"/>
    <w:rsid w:val="002432B5"/>
    <w:rsid w:val="00243662"/>
    <w:rsid w:val="002437E1"/>
    <w:rsid w:val="00243DDB"/>
    <w:rsid w:val="002440DB"/>
    <w:rsid w:val="00244650"/>
    <w:rsid w:val="00244689"/>
    <w:rsid w:val="00244A5D"/>
    <w:rsid w:val="002453AA"/>
    <w:rsid w:val="002457F7"/>
    <w:rsid w:val="00245943"/>
    <w:rsid w:val="00250C0F"/>
    <w:rsid w:val="00251219"/>
    <w:rsid w:val="00251D6A"/>
    <w:rsid w:val="002525A1"/>
    <w:rsid w:val="00252612"/>
    <w:rsid w:val="00252ED3"/>
    <w:rsid w:val="0025304F"/>
    <w:rsid w:val="002530C7"/>
    <w:rsid w:val="0025328A"/>
    <w:rsid w:val="00253987"/>
    <w:rsid w:val="00253EE0"/>
    <w:rsid w:val="0025475A"/>
    <w:rsid w:val="00254CD9"/>
    <w:rsid w:val="00254D4C"/>
    <w:rsid w:val="002553EB"/>
    <w:rsid w:val="0025541E"/>
    <w:rsid w:val="00256898"/>
    <w:rsid w:val="00256ADD"/>
    <w:rsid w:val="00257343"/>
    <w:rsid w:val="00257C94"/>
    <w:rsid w:val="00257FC6"/>
    <w:rsid w:val="00260063"/>
    <w:rsid w:val="0026311D"/>
    <w:rsid w:val="002633FE"/>
    <w:rsid w:val="002636F5"/>
    <w:rsid w:val="00264157"/>
    <w:rsid w:val="0026517F"/>
    <w:rsid w:val="00270AF9"/>
    <w:rsid w:val="00270E66"/>
    <w:rsid w:val="0027105D"/>
    <w:rsid w:val="00271CF2"/>
    <w:rsid w:val="0027203C"/>
    <w:rsid w:val="0027224E"/>
    <w:rsid w:val="00272393"/>
    <w:rsid w:val="00274098"/>
    <w:rsid w:val="002740AE"/>
    <w:rsid w:val="00274536"/>
    <w:rsid w:val="002746B1"/>
    <w:rsid w:val="00274EFB"/>
    <w:rsid w:val="00274F4E"/>
    <w:rsid w:val="00275EB0"/>
    <w:rsid w:val="002760BB"/>
    <w:rsid w:val="00276288"/>
    <w:rsid w:val="00277855"/>
    <w:rsid w:val="0028191D"/>
    <w:rsid w:val="0028226F"/>
    <w:rsid w:val="00282505"/>
    <w:rsid w:val="002829D8"/>
    <w:rsid w:val="0028382F"/>
    <w:rsid w:val="00283CB6"/>
    <w:rsid w:val="00284371"/>
    <w:rsid w:val="00284E63"/>
    <w:rsid w:val="00286563"/>
    <w:rsid w:val="002866C8"/>
    <w:rsid w:val="00287790"/>
    <w:rsid w:val="002907AA"/>
    <w:rsid w:val="002907C3"/>
    <w:rsid w:val="00290FFF"/>
    <w:rsid w:val="002918E6"/>
    <w:rsid w:val="002919E4"/>
    <w:rsid w:val="00291FBB"/>
    <w:rsid w:val="00292DCD"/>
    <w:rsid w:val="00292E26"/>
    <w:rsid w:val="00296F9C"/>
    <w:rsid w:val="0029775F"/>
    <w:rsid w:val="00297FF4"/>
    <w:rsid w:val="002A08E6"/>
    <w:rsid w:val="002A12C9"/>
    <w:rsid w:val="002A254E"/>
    <w:rsid w:val="002A2769"/>
    <w:rsid w:val="002A312B"/>
    <w:rsid w:val="002A33A1"/>
    <w:rsid w:val="002A36AD"/>
    <w:rsid w:val="002A3AAE"/>
    <w:rsid w:val="002A5462"/>
    <w:rsid w:val="002A5898"/>
    <w:rsid w:val="002A64A9"/>
    <w:rsid w:val="002A6AD0"/>
    <w:rsid w:val="002A6ADD"/>
    <w:rsid w:val="002A7828"/>
    <w:rsid w:val="002B00BB"/>
    <w:rsid w:val="002B0452"/>
    <w:rsid w:val="002B0FF4"/>
    <w:rsid w:val="002B1073"/>
    <w:rsid w:val="002B14FA"/>
    <w:rsid w:val="002B1971"/>
    <w:rsid w:val="002B260C"/>
    <w:rsid w:val="002B401A"/>
    <w:rsid w:val="002B49DD"/>
    <w:rsid w:val="002B5314"/>
    <w:rsid w:val="002B5CCF"/>
    <w:rsid w:val="002B5DBF"/>
    <w:rsid w:val="002B5F80"/>
    <w:rsid w:val="002B6243"/>
    <w:rsid w:val="002B63F8"/>
    <w:rsid w:val="002B7A4F"/>
    <w:rsid w:val="002B7F49"/>
    <w:rsid w:val="002C0BC6"/>
    <w:rsid w:val="002C0F7B"/>
    <w:rsid w:val="002C10BA"/>
    <w:rsid w:val="002C17D4"/>
    <w:rsid w:val="002C2766"/>
    <w:rsid w:val="002C35E9"/>
    <w:rsid w:val="002C39AC"/>
    <w:rsid w:val="002C3AB8"/>
    <w:rsid w:val="002C508C"/>
    <w:rsid w:val="002C5490"/>
    <w:rsid w:val="002C56C2"/>
    <w:rsid w:val="002C5958"/>
    <w:rsid w:val="002C6940"/>
    <w:rsid w:val="002D01AB"/>
    <w:rsid w:val="002D16FA"/>
    <w:rsid w:val="002D1D15"/>
    <w:rsid w:val="002D1D36"/>
    <w:rsid w:val="002D2171"/>
    <w:rsid w:val="002D2BB6"/>
    <w:rsid w:val="002D3033"/>
    <w:rsid w:val="002D3149"/>
    <w:rsid w:val="002D36FB"/>
    <w:rsid w:val="002D4084"/>
    <w:rsid w:val="002D62F9"/>
    <w:rsid w:val="002E01ED"/>
    <w:rsid w:val="002E173A"/>
    <w:rsid w:val="002E23A5"/>
    <w:rsid w:val="002E2D88"/>
    <w:rsid w:val="002E3158"/>
    <w:rsid w:val="002E3517"/>
    <w:rsid w:val="002E3B45"/>
    <w:rsid w:val="002E3FC4"/>
    <w:rsid w:val="002E461D"/>
    <w:rsid w:val="002E4EB2"/>
    <w:rsid w:val="002E53CD"/>
    <w:rsid w:val="002E54FC"/>
    <w:rsid w:val="002E5C33"/>
    <w:rsid w:val="002E6B56"/>
    <w:rsid w:val="002E6BA8"/>
    <w:rsid w:val="002E6E84"/>
    <w:rsid w:val="002E7A2B"/>
    <w:rsid w:val="002E7D0A"/>
    <w:rsid w:val="002F049E"/>
    <w:rsid w:val="002F1445"/>
    <w:rsid w:val="002F19E3"/>
    <w:rsid w:val="002F1DE6"/>
    <w:rsid w:val="002F343B"/>
    <w:rsid w:val="002F4B85"/>
    <w:rsid w:val="002F5419"/>
    <w:rsid w:val="002F5868"/>
    <w:rsid w:val="002F5AE9"/>
    <w:rsid w:val="002F5D58"/>
    <w:rsid w:val="002F650A"/>
    <w:rsid w:val="002F676B"/>
    <w:rsid w:val="002F6F05"/>
    <w:rsid w:val="002F78D1"/>
    <w:rsid w:val="003000AB"/>
    <w:rsid w:val="00300295"/>
    <w:rsid w:val="00300530"/>
    <w:rsid w:val="00300663"/>
    <w:rsid w:val="00300F34"/>
    <w:rsid w:val="0030119F"/>
    <w:rsid w:val="003011A0"/>
    <w:rsid w:val="0030167F"/>
    <w:rsid w:val="003022D1"/>
    <w:rsid w:val="00302338"/>
    <w:rsid w:val="00302940"/>
    <w:rsid w:val="00302945"/>
    <w:rsid w:val="00303D07"/>
    <w:rsid w:val="003054E4"/>
    <w:rsid w:val="00305CF1"/>
    <w:rsid w:val="00305E46"/>
    <w:rsid w:val="0030600F"/>
    <w:rsid w:val="00306037"/>
    <w:rsid w:val="003072CE"/>
    <w:rsid w:val="00307483"/>
    <w:rsid w:val="00307832"/>
    <w:rsid w:val="00310607"/>
    <w:rsid w:val="003109CF"/>
    <w:rsid w:val="00310C6E"/>
    <w:rsid w:val="00311886"/>
    <w:rsid w:val="003132E9"/>
    <w:rsid w:val="00313493"/>
    <w:rsid w:val="003135F1"/>
    <w:rsid w:val="00314282"/>
    <w:rsid w:val="003142FB"/>
    <w:rsid w:val="00314666"/>
    <w:rsid w:val="003162E0"/>
    <w:rsid w:val="00316DDA"/>
    <w:rsid w:val="00317CA7"/>
    <w:rsid w:val="00320443"/>
    <w:rsid w:val="00320E12"/>
    <w:rsid w:val="00321981"/>
    <w:rsid w:val="0032200D"/>
    <w:rsid w:val="00322066"/>
    <w:rsid w:val="0032285E"/>
    <w:rsid w:val="003229F4"/>
    <w:rsid w:val="003230C1"/>
    <w:rsid w:val="00323DAE"/>
    <w:rsid w:val="00324184"/>
    <w:rsid w:val="003242E0"/>
    <w:rsid w:val="00324DEC"/>
    <w:rsid w:val="003250BD"/>
    <w:rsid w:val="00325416"/>
    <w:rsid w:val="00325AD0"/>
    <w:rsid w:val="0032670D"/>
    <w:rsid w:val="0032734D"/>
    <w:rsid w:val="00327CC4"/>
    <w:rsid w:val="00327D41"/>
    <w:rsid w:val="003303D7"/>
    <w:rsid w:val="00330962"/>
    <w:rsid w:val="00330A1F"/>
    <w:rsid w:val="00330C74"/>
    <w:rsid w:val="00330CA1"/>
    <w:rsid w:val="00331C0D"/>
    <w:rsid w:val="003329C2"/>
    <w:rsid w:val="00333126"/>
    <w:rsid w:val="003336FF"/>
    <w:rsid w:val="00333B8D"/>
    <w:rsid w:val="00333D70"/>
    <w:rsid w:val="00334112"/>
    <w:rsid w:val="0033452F"/>
    <w:rsid w:val="00334D17"/>
    <w:rsid w:val="00334E2B"/>
    <w:rsid w:val="00335415"/>
    <w:rsid w:val="003356BE"/>
    <w:rsid w:val="00335854"/>
    <w:rsid w:val="0033659F"/>
    <w:rsid w:val="00336735"/>
    <w:rsid w:val="00336D7B"/>
    <w:rsid w:val="00337C96"/>
    <w:rsid w:val="003400E1"/>
    <w:rsid w:val="003406DC"/>
    <w:rsid w:val="00341815"/>
    <w:rsid w:val="003423A5"/>
    <w:rsid w:val="0034275A"/>
    <w:rsid w:val="003428FC"/>
    <w:rsid w:val="00342B93"/>
    <w:rsid w:val="003431E9"/>
    <w:rsid w:val="003435B4"/>
    <w:rsid w:val="0034393D"/>
    <w:rsid w:val="003439C3"/>
    <w:rsid w:val="0034423C"/>
    <w:rsid w:val="003442B7"/>
    <w:rsid w:val="00344F18"/>
    <w:rsid w:val="00345543"/>
    <w:rsid w:val="00345625"/>
    <w:rsid w:val="0034672B"/>
    <w:rsid w:val="00347911"/>
    <w:rsid w:val="00350038"/>
    <w:rsid w:val="003506E2"/>
    <w:rsid w:val="003507DC"/>
    <w:rsid w:val="00351319"/>
    <w:rsid w:val="0035232A"/>
    <w:rsid w:val="00352520"/>
    <w:rsid w:val="0035279F"/>
    <w:rsid w:val="00352C96"/>
    <w:rsid w:val="00352D46"/>
    <w:rsid w:val="0035326C"/>
    <w:rsid w:val="00353303"/>
    <w:rsid w:val="00353962"/>
    <w:rsid w:val="00353CDF"/>
    <w:rsid w:val="00353FD5"/>
    <w:rsid w:val="0035428C"/>
    <w:rsid w:val="0035465A"/>
    <w:rsid w:val="003547D2"/>
    <w:rsid w:val="003564AF"/>
    <w:rsid w:val="003575AE"/>
    <w:rsid w:val="00357F18"/>
    <w:rsid w:val="003609D9"/>
    <w:rsid w:val="00361533"/>
    <w:rsid w:val="00361A54"/>
    <w:rsid w:val="003624A3"/>
    <w:rsid w:val="00363525"/>
    <w:rsid w:val="00365297"/>
    <w:rsid w:val="003652C2"/>
    <w:rsid w:val="00365803"/>
    <w:rsid w:val="00367B3A"/>
    <w:rsid w:val="00367F97"/>
    <w:rsid w:val="0037079F"/>
    <w:rsid w:val="00370937"/>
    <w:rsid w:val="003711B6"/>
    <w:rsid w:val="003718DE"/>
    <w:rsid w:val="003719BA"/>
    <w:rsid w:val="00372238"/>
    <w:rsid w:val="0037274F"/>
    <w:rsid w:val="00373A0C"/>
    <w:rsid w:val="00373ED8"/>
    <w:rsid w:val="003759B4"/>
    <w:rsid w:val="00376A04"/>
    <w:rsid w:val="003773F3"/>
    <w:rsid w:val="003779E6"/>
    <w:rsid w:val="00380296"/>
    <w:rsid w:val="00380D6B"/>
    <w:rsid w:val="0038119E"/>
    <w:rsid w:val="003811F4"/>
    <w:rsid w:val="00382CDA"/>
    <w:rsid w:val="00383072"/>
    <w:rsid w:val="00383AAC"/>
    <w:rsid w:val="00383B18"/>
    <w:rsid w:val="00384B11"/>
    <w:rsid w:val="003852CE"/>
    <w:rsid w:val="00385463"/>
    <w:rsid w:val="00385CCE"/>
    <w:rsid w:val="00386132"/>
    <w:rsid w:val="003868EC"/>
    <w:rsid w:val="00386AFD"/>
    <w:rsid w:val="00386D66"/>
    <w:rsid w:val="00387A2B"/>
    <w:rsid w:val="00391B1D"/>
    <w:rsid w:val="00392784"/>
    <w:rsid w:val="00392ABE"/>
    <w:rsid w:val="00392B8C"/>
    <w:rsid w:val="0039300F"/>
    <w:rsid w:val="00393353"/>
    <w:rsid w:val="00393698"/>
    <w:rsid w:val="00393A4A"/>
    <w:rsid w:val="00394601"/>
    <w:rsid w:val="00394836"/>
    <w:rsid w:val="003949DC"/>
    <w:rsid w:val="003951F4"/>
    <w:rsid w:val="00397774"/>
    <w:rsid w:val="003A045B"/>
    <w:rsid w:val="003A047A"/>
    <w:rsid w:val="003A06D4"/>
    <w:rsid w:val="003A0BA7"/>
    <w:rsid w:val="003A139D"/>
    <w:rsid w:val="003A16B9"/>
    <w:rsid w:val="003A1E64"/>
    <w:rsid w:val="003A2466"/>
    <w:rsid w:val="003A346D"/>
    <w:rsid w:val="003A5349"/>
    <w:rsid w:val="003A6270"/>
    <w:rsid w:val="003A7783"/>
    <w:rsid w:val="003B02EB"/>
    <w:rsid w:val="003B039C"/>
    <w:rsid w:val="003B1A82"/>
    <w:rsid w:val="003B2547"/>
    <w:rsid w:val="003B2D97"/>
    <w:rsid w:val="003B2E6E"/>
    <w:rsid w:val="003B3865"/>
    <w:rsid w:val="003B3D84"/>
    <w:rsid w:val="003B42B9"/>
    <w:rsid w:val="003B57F0"/>
    <w:rsid w:val="003B5CD6"/>
    <w:rsid w:val="003B7ABF"/>
    <w:rsid w:val="003B7E6D"/>
    <w:rsid w:val="003C06B5"/>
    <w:rsid w:val="003C2328"/>
    <w:rsid w:val="003C25A0"/>
    <w:rsid w:val="003C2E36"/>
    <w:rsid w:val="003C2F64"/>
    <w:rsid w:val="003C3015"/>
    <w:rsid w:val="003C3F5E"/>
    <w:rsid w:val="003C45B9"/>
    <w:rsid w:val="003C47B9"/>
    <w:rsid w:val="003C4D8C"/>
    <w:rsid w:val="003C5B64"/>
    <w:rsid w:val="003C5F9D"/>
    <w:rsid w:val="003C7823"/>
    <w:rsid w:val="003D0086"/>
    <w:rsid w:val="003D17BA"/>
    <w:rsid w:val="003D1CE2"/>
    <w:rsid w:val="003D1D86"/>
    <w:rsid w:val="003D27DC"/>
    <w:rsid w:val="003D28AC"/>
    <w:rsid w:val="003D290D"/>
    <w:rsid w:val="003D37E6"/>
    <w:rsid w:val="003D5059"/>
    <w:rsid w:val="003D5A84"/>
    <w:rsid w:val="003D629F"/>
    <w:rsid w:val="003D6376"/>
    <w:rsid w:val="003D637A"/>
    <w:rsid w:val="003D7393"/>
    <w:rsid w:val="003D74B2"/>
    <w:rsid w:val="003D7CEF"/>
    <w:rsid w:val="003E047A"/>
    <w:rsid w:val="003E0974"/>
    <w:rsid w:val="003E1342"/>
    <w:rsid w:val="003E1B7C"/>
    <w:rsid w:val="003E1DB8"/>
    <w:rsid w:val="003E2076"/>
    <w:rsid w:val="003E2243"/>
    <w:rsid w:val="003E28A4"/>
    <w:rsid w:val="003E2FB1"/>
    <w:rsid w:val="003E52F9"/>
    <w:rsid w:val="003E61E1"/>
    <w:rsid w:val="003E6557"/>
    <w:rsid w:val="003E77E1"/>
    <w:rsid w:val="003F0B02"/>
    <w:rsid w:val="003F17AD"/>
    <w:rsid w:val="003F2934"/>
    <w:rsid w:val="003F2E1D"/>
    <w:rsid w:val="003F4088"/>
    <w:rsid w:val="003F50B7"/>
    <w:rsid w:val="003F5224"/>
    <w:rsid w:val="003F52A3"/>
    <w:rsid w:val="003F58E9"/>
    <w:rsid w:val="003F6CB8"/>
    <w:rsid w:val="003F753A"/>
    <w:rsid w:val="004007C1"/>
    <w:rsid w:val="0040085A"/>
    <w:rsid w:val="00400C6C"/>
    <w:rsid w:val="00401438"/>
    <w:rsid w:val="00401991"/>
    <w:rsid w:val="00401D94"/>
    <w:rsid w:val="00401F69"/>
    <w:rsid w:val="004033CD"/>
    <w:rsid w:val="004045C6"/>
    <w:rsid w:val="00404D97"/>
    <w:rsid w:val="00405A78"/>
    <w:rsid w:val="00406289"/>
    <w:rsid w:val="0040643B"/>
    <w:rsid w:val="0040685A"/>
    <w:rsid w:val="0040771B"/>
    <w:rsid w:val="00407CC6"/>
    <w:rsid w:val="0041049E"/>
    <w:rsid w:val="00410725"/>
    <w:rsid w:val="00410CAB"/>
    <w:rsid w:val="00410E3F"/>
    <w:rsid w:val="0041169F"/>
    <w:rsid w:val="0041193C"/>
    <w:rsid w:val="00411B16"/>
    <w:rsid w:val="00411B86"/>
    <w:rsid w:val="00411F5D"/>
    <w:rsid w:val="004122CC"/>
    <w:rsid w:val="0041266D"/>
    <w:rsid w:val="00413BE8"/>
    <w:rsid w:val="00413C6C"/>
    <w:rsid w:val="004145E9"/>
    <w:rsid w:val="0041496A"/>
    <w:rsid w:val="00414D72"/>
    <w:rsid w:val="00415057"/>
    <w:rsid w:val="00415417"/>
    <w:rsid w:val="00415492"/>
    <w:rsid w:val="00417A7D"/>
    <w:rsid w:val="00417B1D"/>
    <w:rsid w:val="00417F08"/>
    <w:rsid w:val="004200E9"/>
    <w:rsid w:val="00420B18"/>
    <w:rsid w:val="00421E3F"/>
    <w:rsid w:val="00422844"/>
    <w:rsid w:val="004233D3"/>
    <w:rsid w:val="004246BC"/>
    <w:rsid w:val="004250F7"/>
    <w:rsid w:val="004256B4"/>
    <w:rsid w:val="00425A4F"/>
    <w:rsid w:val="00426138"/>
    <w:rsid w:val="0042676E"/>
    <w:rsid w:val="00427848"/>
    <w:rsid w:val="004278F3"/>
    <w:rsid w:val="00430725"/>
    <w:rsid w:val="00430A99"/>
    <w:rsid w:val="004313CF"/>
    <w:rsid w:val="00431689"/>
    <w:rsid w:val="00431742"/>
    <w:rsid w:val="004318FC"/>
    <w:rsid w:val="00431A21"/>
    <w:rsid w:val="00431DE5"/>
    <w:rsid w:val="0043223C"/>
    <w:rsid w:val="00432D39"/>
    <w:rsid w:val="004332E8"/>
    <w:rsid w:val="0043378D"/>
    <w:rsid w:val="00433A36"/>
    <w:rsid w:val="00434908"/>
    <w:rsid w:val="00434A7C"/>
    <w:rsid w:val="00434A8A"/>
    <w:rsid w:val="00435730"/>
    <w:rsid w:val="00435AE7"/>
    <w:rsid w:val="00436C7C"/>
    <w:rsid w:val="00436E5C"/>
    <w:rsid w:val="00436F4B"/>
    <w:rsid w:val="00437C4B"/>
    <w:rsid w:val="00440C51"/>
    <w:rsid w:val="00442042"/>
    <w:rsid w:val="0044253E"/>
    <w:rsid w:val="0044270A"/>
    <w:rsid w:val="00442A4E"/>
    <w:rsid w:val="00442B25"/>
    <w:rsid w:val="00443DA6"/>
    <w:rsid w:val="0044438E"/>
    <w:rsid w:val="00444C0A"/>
    <w:rsid w:val="00446349"/>
    <w:rsid w:val="00447197"/>
    <w:rsid w:val="00447AA8"/>
    <w:rsid w:val="00447B5D"/>
    <w:rsid w:val="00450186"/>
    <w:rsid w:val="004508A2"/>
    <w:rsid w:val="0045128A"/>
    <w:rsid w:val="00452DE2"/>
    <w:rsid w:val="0045370B"/>
    <w:rsid w:val="00453DF0"/>
    <w:rsid w:val="004542BC"/>
    <w:rsid w:val="0045465A"/>
    <w:rsid w:val="00454E17"/>
    <w:rsid w:val="004556C6"/>
    <w:rsid w:val="00455B80"/>
    <w:rsid w:val="00457F24"/>
    <w:rsid w:val="0046056B"/>
    <w:rsid w:val="00461DC9"/>
    <w:rsid w:val="0046227B"/>
    <w:rsid w:val="00462775"/>
    <w:rsid w:val="00463C46"/>
    <w:rsid w:val="00464938"/>
    <w:rsid w:val="0046506F"/>
    <w:rsid w:val="004661C2"/>
    <w:rsid w:val="00466615"/>
    <w:rsid w:val="00466681"/>
    <w:rsid w:val="004667D7"/>
    <w:rsid w:val="00466F44"/>
    <w:rsid w:val="00467C9D"/>
    <w:rsid w:val="00467DC5"/>
    <w:rsid w:val="00470640"/>
    <w:rsid w:val="00471A95"/>
    <w:rsid w:val="00471F0B"/>
    <w:rsid w:val="0047205F"/>
    <w:rsid w:val="00472304"/>
    <w:rsid w:val="00472550"/>
    <w:rsid w:val="00473415"/>
    <w:rsid w:val="00474104"/>
    <w:rsid w:val="0047533B"/>
    <w:rsid w:val="00475B08"/>
    <w:rsid w:val="00475D14"/>
    <w:rsid w:val="004774D9"/>
    <w:rsid w:val="0047777B"/>
    <w:rsid w:val="004802FD"/>
    <w:rsid w:val="00480703"/>
    <w:rsid w:val="00480828"/>
    <w:rsid w:val="004809A5"/>
    <w:rsid w:val="00480E69"/>
    <w:rsid w:val="004812F5"/>
    <w:rsid w:val="0048180B"/>
    <w:rsid w:val="004820EC"/>
    <w:rsid w:val="00482466"/>
    <w:rsid w:val="00484441"/>
    <w:rsid w:val="00485FBD"/>
    <w:rsid w:val="004864E9"/>
    <w:rsid w:val="00486BE5"/>
    <w:rsid w:val="00486D04"/>
    <w:rsid w:val="00487E43"/>
    <w:rsid w:val="004914A2"/>
    <w:rsid w:val="00491754"/>
    <w:rsid w:val="00492D37"/>
    <w:rsid w:val="00492F63"/>
    <w:rsid w:val="00493237"/>
    <w:rsid w:val="00494691"/>
    <w:rsid w:val="004954D9"/>
    <w:rsid w:val="00495CD6"/>
    <w:rsid w:val="00496D89"/>
    <w:rsid w:val="004A0E59"/>
    <w:rsid w:val="004A2D6A"/>
    <w:rsid w:val="004A2ED9"/>
    <w:rsid w:val="004A33D6"/>
    <w:rsid w:val="004A38C3"/>
    <w:rsid w:val="004A3E36"/>
    <w:rsid w:val="004A4183"/>
    <w:rsid w:val="004A495D"/>
    <w:rsid w:val="004A4C3F"/>
    <w:rsid w:val="004A4CAF"/>
    <w:rsid w:val="004A4D00"/>
    <w:rsid w:val="004A5533"/>
    <w:rsid w:val="004A5DC7"/>
    <w:rsid w:val="004A6719"/>
    <w:rsid w:val="004A7B0B"/>
    <w:rsid w:val="004B019C"/>
    <w:rsid w:val="004B01C1"/>
    <w:rsid w:val="004B0AAD"/>
    <w:rsid w:val="004B3699"/>
    <w:rsid w:val="004B37D8"/>
    <w:rsid w:val="004B3CC7"/>
    <w:rsid w:val="004B3CE1"/>
    <w:rsid w:val="004B5A11"/>
    <w:rsid w:val="004B6241"/>
    <w:rsid w:val="004B665E"/>
    <w:rsid w:val="004B7DE1"/>
    <w:rsid w:val="004C05D5"/>
    <w:rsid w:val="004C07CE"/>
    <w:rsid w:val="004C15F8"/>
    <w:rsid w:val="004C1678"/>
    <w:rsid w:val="004C23BC"/>
    <w:rsid w:val="004C4787"/>
    <w:rsid w:val="004C57A0"/>
    <w:rsid w:val="004C5E94"/>
    <w:rsid w:val="004C66FF"/>
    <w:rsid w:val="004C6FE6"/>
    <w:rsid w:val="004D1B12"/>
    <w:rsid w:val="004D29E5"/>
    <w:rsid w:val="004D2CF0"/>
    <w:rsid w:val="004D3335"/>
    <w:rsid w:val="004D418F"/>
    <w:rsid w:val="004D41F0"/>
    <w:rsid w:val="004D4479"/>
    <w:rsid w:val="004D49C5"/>
    <w:rsid w:val="004D58E4"/>
    <w:rsid w:val="004D5F50"/>
    <w:rsid w:val="004E0148"/>
    <w:rsid w:val="004E0EF9"/>
    <w:rsid w:val="004E14FD"/>
    <w:rsid w:val="004E1BAE"/>
    <w:rsid w:val="004E2221"/>
    <w:rsid w:val="004E30D9"/>
    <w:rsid w:val="004E38C2"/>
    <w:rsid w:val="004E3A60"/>
    <w:rsid w:val="004E473D"/>
    <w:rsid w:val="004E4B26"/>
    <w:rsid w:val="004E4D62"/>
    <w:rsid w:val="004E5281"/>
    <w:rsid w:val="004E5D5D"/>
    <w:rsid w:val="004E5F54"/>
    <w:rsid w:val="004E6336"/>
    <w:rsid w:val="004E680F"/>
    <w:rsid w:val="004E751E"/>
    <w:rsid w:val="004E7846"/>
    <w:rsid w:val="004F090B"/>
    <w:rsid w:val="004F0EEB"/>
    <w:rsid w:val="004F1670"/>
    <w:rsid w:val="004F2C03"/>
    <w:rsid w:val="004F332D"/>
    <w:rsid w:val="004F378F"/>
    <w:rsid w:val="004F5900"/>
    <w:rsid w:val="004F658F"/>
    <w:rsid w:val="0050037B"/>
    <w:rsid w:val="005013FB"/>
    <w:rsid w:val="00501657"/>
    <w:rsid w:val="00501A1E"/>
    <w:rsid w:val="00502399"/>
    <w:rsid w:val="005032C5"/>
    <w:rsid w:val="005036C6"/>
    <w:rsid w:val="005037C5"/>
    <w:rsid w:val="00503DCA"/>
    <w:rsid w:val="00503FDC"/>
    <w:rsid w:val="00505919"/>
    <w:rsid w:val="00505A63"/>
    <w:rsid w:val="00505B9A"/>
    <w:rsid w:val="005062DF"/>
    <w:rsid w:val="005108CF"/>
    <w:rsid w:val="00512D66"/>
    <w:rsid w:val="00513FF8"/>
    <w:rsid w:val="005147E8"/>
    <w:rsid w:val="005149D0"/>
    <w:rsid w:val="005150B5"/>
    <w:rsid w:val="00515780"/>
    <w:rsid w:val="0051697F"/>
    <w:rsid w:val="00516C23"/>
    <w:rsid w:val="00517155"/>
    <w:rsid w:val="0051780E"/>
    <w:rsid w:val="005179C1"/>
    <w:rsid w:val="005202BA"/>
    <w:rsid w:val="005206A6"/>
    <w:rsid w:val="00520B97"/>
    <w:rsid w:val="00520C10"/>
    <w:rsid w:val="00521AF0"/>
    <w:rsid w:val="00521C1F"/>
    <w:rsid w:val="00523073"/>
    <w:rsid w:val="005230A0"/>
    <w:rsid w:val="0052450D"/>
    <w:rsid w:val="00525C15"/>
    <w:rsid w:val="0052601F"/>
    <w:rsid w:val="00526436"/>
    <w:rsid w:val="0052682E"/>
    <w:rsid w:val="00527377"/>
    <w:rsid w:val="005278F7"/>
    <w:rsid w:val="00527ACE"/>
    <w:rsid w:val="00527E9A"/>
    <w:rsid w:val="005304DB"/>
    <w:rsid w:val="00530E3B"/>
    <w:rsid w:val="00531220"/>
    <w:rsid w:val="0053132D"/>
    <w:rsid w:val="00532466"/>
    <w:rsid w:val="00532FEE"/>
    <w:rsid w:val="00533AB9"/>
    <w:rsid w:val="00533C8A"/>
    <w:rsid w:val="00534302"/>
    <w:rsid w:val="005346DC"/>
    <w:rsid w:val="005353B1"/>
    <w:rsid w:val="005356CF"/>
    <w:rsid w:val="00536025"/>
    <w:rsid w:val="00536CE2"/>
    <w:rsid w:val="0053717B"/>
    <w:rsid w:val="0053770B"/>
    <w:rsid w:val="005407EF"/>
    <w:rsid w:val="00540BF1"/>
    <w:rsid w:val="00540FEF"/>
    <w:rsid w:val="00542118"/>
    <w:rsid w:val="005426DD"/>
    <w:rsid w:val="00542D7A"/>
    <w:rsid w:val="005430A3"/>
    <w:rsid w:val="0054361D"/>
    <w:rsid w:val="00543CBE"/>
    <w:rsid w:val="00543E8F"/>
    <w:rsid w:val="00545BA6"/>
    <w:rsid w:val="005469BF"/>
    <w:rsid w:val="00547BAB"/>
    <w:rsid w:val="00547CAD"/>
    <w:rsid w:val="00550393"/>
    <w:rsid w:val="00550637"/>
    <w:rsid w:val="005523E4"/>
    <w:rsid w:val="0055367F"/>
    <w:rsid w:val="005537F1"/>
    <w:rsid w:val="00553986"/>
    <w:rsid w:val="00553AC1"/>
    <w:rsid w:val="0055602C"/>
    <w:rsid w:val="00556113"/>
    <w:rsid w:val="0055667E"/>
    <w:rsid w:val="00557226"/>
    <w:rsid w:val="005573D0"/>
    <w:rsid w:val="005606ED"/>
    <w:rsid w:val="0056092C"/>
    <w:rsid w:val="00560E9D"/>
    <w:rsid w:val="00561F74"/>
    <w:rsid w:val="00562105"/>
    <w:rsid w:val="00562694"/>
    <w:rsid w:val="00562F21"/>
    <w:rsid w:val="00564147"/>
    <w:rsid w:val="00564809"/>
    <w:rsid w:val="005659C4"/>
    <w:rsid w:val="005664F9"/>
    <w:rsid w:val="00566DF9"/>
    <w:rsid w:val="005672B1"/>
    <w:rsid w:val="005673C9"/>
    <w:rsid w:val="00567CDB"/>
    <w:rsid w:val="00567FA5"/>
    <w:rsid w:val="00570594"/>
    <w:rsid w:val="005705E1"/>
    <w:rsid w:val="0057061E"/>
    <w:rsid w:val="005707D4"/>
    <w:rsid w:val="00573971"/>
    <w:rsid w:val="00573C0E"/>
    <w:rsid w:val="00573D82"/>
    <w:rsid w:val="005749CD"/>
    <w:rsid w:val="00575212"/>
    <w:rsid w:val="0057554F"/>
    <w:rsid w:val="00575F79"/>
    <w:rsid w:val="0057614C"/>
    <w:rsid w:val="00576535"/>
    <w:rsid w:val="00576606"/>
    <w:rsid w:val="00576E21"/>
    <w:rsid w:val="005773FA"/>
    <w:rsid w:val="00577699"/>
    <w:rsid w:val="005779D1"/>
    <w:rsid w:val="00577FA2"/>
    <w:rsid w:val="00580928"/>
    <w:rsid w:val="00580BB8"/>
    <w:rsid w:val="00582D24"/>
    <w:rsid w:val="00583B51"/>
    <w:rsid w:val="00583E1C"/>
    <w:rsid w:val="00585219"/>
    <w:rsid w:val="005856A5"/>
    <w:rsid w:val="005860EB"/>
    <w:rsid w:val="0058780F"/>
    <w:rsid w:val="00587DBD"/>
    <w:rsid w:val="00587F19"/>
    <w:rsid w:val="005901EE"/>
    <w:rsid w:val="0059108A"/>
    <w:rsid w:val="00591BFF"/>
    <w:rsid w:val="00591DCD"/>
    <w:rsid w:val="005922CC"/>
    <w:rsid w:val="005924D3"/>
    <w:rsid w:val="00593857"/>
    <w:rsid w:val="0059469C"/>
    <w:rsid w:val="00594C0E"/>
    <w:rsid w:val="00595653"/>
    <w:rsid w:val="00595682"/>
    <w:rsid w:val="0059595F"/>
    <w:rsid w:val="00595B23"/>
    <w:rsid w:val="00595F30"/>
    <w:rsid w:val="0059693E"/>
    <w:rsid w:val="005969B8"/>
    <w:rsid w:val="00597317"/>
    <w:rsid w:val="00597F74"/>
    <w:rsid w:val="00597F78"/>
    <w:rsid w:val="005A02C7"/>
    <w:rsid w:val="005A0907"/>
    <w:rsid w:val="005A0BB9"/>
    <w:rsid w:val="005A0C71"/>
    <w:rsid w:val="005A10C1"/>
    <w:rsid w:val="005A3C0E"/>
    <w:rsid w:val="005A4774"/>
    <w:rsid w:val="005A54FA"/>
    <w:rsid w:val="005A5C54"/>
    <w:rsid w:val="005A6892"/>
    <w:rsid w:val="005A6FB5"/>
    <w:rsid w:val="005A78F2"/>
    <w:rsid w:val="005A7AC4"/>
    <w:rsid w:val="005B0467"/>
    <w:rsid w:val="005B2E06"/>
    <w:rsid w:val="005B2E6A"/>
    <w:rsid w:val="005B3707"/>
    <w:rsid w:val="005B5F79"/>
    <w:rsid w:val="005B6C99"/>
    <w:rsid w:val="005B7594"/>
    <w:rsid w:val="005C081E"/>
    <w:rsid w:val="005C0DD3"/>
    <w:rsid w:val="005C145B"/>
    <w:rsid w:val="005C1915"/>
    <w:rsid w:val="005C2773"/>
    <w:rsid w:val="005C2AA9"/>
    <w:rsid w:val="005C31CF"/>
    <w:rsid w:val="005C334D"/>
    <w:rsid w:val="005C4103"/>
    <w:rsid w:val="005C4885"/>
    <w:rsid w:val="005C4B21"/>
    <w:rsid w:val="005C4E97"/>
    <w:rsid w:val="005C52F7"/>
    <w:rsid w:val="005C562D"/>
    <w:rsid w:val="005C5902"/>
    <w:rsid w:val="005C6178"/>
    <w:rsid w:val="005C68E9"/>
    <w:rsid w:val="005C6A1C"/>
    <w:rsid w:val="005C6F80"/>
    <w:rsid w:val="005C7D8E"/>
    <w:rsid w:val="005D03A6"/>
    <w:rsid w:val="005D04F0"/>
    <w:rsid w:val="005D2554"/>
    <w:rsid w:val="005D3292"/>
    <w:rsid w:val="005D33B9"/>
    <w:rsid w:val="005D3A37"/>
    <w:rsid w:val="005D44AE"/>
    <w:rsid w:val="005D49DF"/>
    <w:rsid w:val="005D56B8"/>
    <w:rsid w:val="005D581B"/>
    <w:rsid w:val="005D6D32"/>
    <w:rsid w:val="005E20FF"/>
    <w:rsid w:val="005E25A0"/>
    <w:rsid w:val="005E2673"/>
    <w:rsid w:val="005E32BE"/>
    <w:rsid w:val="005E34C9"/>
    <w:rsid w:val="005E4838"/>
    <w:rsid w:val="005E4DC0"/>
    <w:rsid w:val="005E55BD"/>
    <w:rsid w:val="005E67D4"/>
    <w:rsid w:val="005F046B"/>
    <w:rsid w:val="005F09CD"/>
    <w:rsid w:val="005F15EE"/>
    <w:rsid w:val="005F1CD9"/>
    <w:rsid w:val="005F2B81"/>
    <w:rsid w:val="005F2BEC"/>
    <w:rsid w:val="005F2DBC"/>
    <w:rsid w:val="005F58E6"/>
    <w:rsid w:val="005F5B65"/>
    <w:rsid w:val="005F6811"/>
    <w:rsid w:val="00600490"/>
    <w:rsid w:val="006008AE"/>
    <w:rsid w:val="00601C18"/>
    <w:rsid w:val="00602A51"/>
    <w:rsid w:val="006030EA"/>
    <w:rsid w:val="00603DDD"/>
    <w:rsid w:val="00603EEF"/>
    <w:rsid w:val="006045A6"/>
    <w:rsid w:val="006058A6"/>
    <w:rsid w:val="00606096"/>
    <w:rsid w:val="006066CB"/>
    <w:rsid w:val="0060686E"/>
    <w:rsid w:val="00607721"/>
    <w:rsid w:val="00610493"/>
    <w:rsid w:val="00610E14"/>
    <w:rsid w:val="006119AC"/>
    <w:rsid w:val="00612517"/>
    <w:rsid w:val="00612F39"/>
    <w:rsid w:val="00613161"/>
    <w:rsid w:val="0061323C"/>
    <w:rsid w:val="006140B2"/>
    <w:rsid w:val="0061456F"/>
    <w:rsid w:val="00614D15"/>
    <w:rsid w:val="00614E47"/>
    <w:rsid w:val="006156D5"/>
    <w:rsid w:val="00615A85"/>
    <w:rsid w:val="00615D83"/>
    <w:rsid w:val="00616980"/>
    <w:rsid w:val="00617371"/>
    <w:rsid w:val="00617B42"/>
    <w:rsid w:val="00620285"/>
    <w:rsid w:val="00620A9A"/>
    <w:rsid w:val="0062142F"/>
    <w:rsid w:val="00621DBA"/>
    <w:rsid w:val="00621E20"/>
    <w:rsid w:val="006221C5"/>
    <w:rsid w:val="006231A5"/>
    <w:rsid w:val="0062333C"/>
    <w:rsid w:val="006242B7"/>
    <w:rsid w:val="00624514"/>
    <w:rsid w:val="00624735"/>
    <w:rsid w:val="00625B1E"/>
    <w:rsid w:val="00626C72"/>
    <w:rsid w:val="00626DD0"/>
    <w:rsid w:val="00631126"/>
    <w:rsid w:val="00631456"/>
    <w:rsid w:val="00631795"/>
    <w:rsid w:val="00633BB1"/>
    <w:rsid w:val="00634006"/>
    <w:rsid w:val="00634260"/>
    <w:rsid w:val="006343D6"/>
    <w:rsid w:val="006344D6"/>
    <w:rsid w:val="006351DB"/>
    <w:rsid w:val="006357E1"/>
    <w:rsid w:val="00635851"/>
    <w:rsid w:val="00635BB0"/>
    <w:rsid w:val="006363CB"/>
    <w:rsid w:val="00637C07"/>
    <w:rsid w:val="006400AC"/>
    <w:rsid w:val="006401B4"/>
    <w:rsid w:val="006408A4"/>
    <w:rsid w:val="0064188D"/>
    <w:rsid w:val="00641999"/>
    <w:rsid w:val="00642FFB"/>
    <w:rsid w:val="00643010"/>
    <w:rsid w:val="00643A61"/>
    <w:rsid w:val="00643BC5"/>
    <w:rsid w:val="00644042"/>
    <w:rsid w:val="00644981"/>
    <w:rsid w:val="00644B5E"/>
    <w:rsid w:val="00644EFD"/>
    <w:rsid w:val="00646303"/>
    <w:rsid w:val="006468E7"/>
    <w:rsid w:val="00646D83"/>
    <w:rsid w:val="00651143"/>
    <w:rsid w:val="00651CB3"/>
    <w:rsid w:val="00654C3D"/>
    <w:rsid w:val="00654DF8"/>
    <w:rsid w:val="006553F6"/>
    <w:rsid w:val="0065605A"/>
    <w:rsid w:val="00656311"/>
    <w:rsid w:val="0065649C"/>
    <w:rsid w:val="006564C7"/>
    <w:rsid w:val="00656864"/>
    <w:rsid w:val="00656878"/>
    <w:rsid w:val="00660D5E"/>
    <w:rsid w:val="00660FBB"/>
    <w:rsid w:val="00661B0E"/>
    <w:rsid w:val="00661B43"/>
    <w:rsid w:val="006622AF"/>
    <w:rsid w:val="006632FA"/>
    <w:rsid w:val="0066488A"/>
    <w:rsid w:val="00664E33"/>
    <w:rsid w:val="00665715"/>
    <w:rsid w:val="00666261"/>
    <w:rsid w:val="006672D8"/>
    <w:rsid w:val="00670674"/>
    <w:rsid w:val="006712E6"/>
    <w:rsid w:val="00671F1A"/>
    <w:rsid w:val="0067289F"/>
    <w:rsid w:val="00674626"/>
    <w:rsid w:val="00674700"/>
    <w:rsid w:val="006748C8"/>
    <w:rsid w:val="00675615"/>
    <w:rsid w:val="00676E80"/>
    <w:rsid w:val="00677265"/>
    <w:rsid w:val="00677985"/>
    <w:rsid w:val="00677AD8"/>
    <w:rsid w:val="0068024F"/>
    <w:rsid w:val="006802D0"/>
    <w:rsid w:val="00680872"/>
    <w:rsid w:val="00680C9A"/>
    <w:rsid w:val="00681536"/>
    <w:rsid w:val="006815AF"/>
    <w:rsid w:val="00681946"/>
    <w:rsid w:val="00681F89"/>
    <w:rsid w:val="0068295C"/>
    <w:rsid w:val="00682CF9"/>
    <w:rsid w:val="00684B0D"/>
    <w:rsid w:val="00685896"/>
    <w:rsid w:val="00685C0D"/>
    <w:rsid w:val="00685DFA"/>
    <w:rsid w:val="00686DE8"/>
    <w:rsid w:val="0068723C"/>
    <w:rsid w:val="00687376"/>
    <w:rsid w:val="006874C7"/>
    <w:rsid w:val="00687A17"/>
    <w:rsid w:val="00687B7F"/>
    <w:rsid w:val="00687E12"/>
    <w:rsid w:val="0069089D"/>
    <w:rsid w:val="00690992"/>
    <w:rsid w:val="006913F6"/>
    <w:rsid w:val="00691537"/>
    <w:rsid w:val="00691979"/>
    <w:rsid w:val="00691DD8"/>
    <w:rsid w:val="006921C4"/>
    <w:rsid w:val="00692798"/>
    <w:rsid w:val="00692EE0"/>
    <w:rsid w:val="00693630"/>
    <w:rsid w:val="00693DF9"/>
    <w:rsid w:val="00695D00"/>
    <w:rsid w:val="00695D54"/>
    <w:rsid w:val="00696526"/>
    <w:rsid w:val="00696565"/>
    <w:rsid w:val="00696C87"/>
    <w:rsid w:val="00696DEE"/>
    <w:rsid w:val="00697B76"/>
    <w:rsid w:val="00697CCD"/>
    <w:rsid w:val="006A09C2"/>
    <w:rsid w:val="006A0B51"/>
    <w:rsid w:val="006A1224"/>
    <w:rsid w:val="006A12E6"/>
    <w:rsid w:val="006A15F0"/>
    <w:rsid w:val="006A1CC0"/>
    <w:rsid w:val="006A2A34"/>
    <w:rsid w:val="006A2B82"/>
    <w:rsid w:val="006A328B"/>
    <w:rsid w:val="006A4A43"/>
    <w:rsid w:val="006A4A7E"/>
    <w:rsid w:val="006A4AB1"/>
    <w:rsid w:val="006A6BBF"/>
    <w:rsid w:val="006A703D"/>
    <w:rsid w:val="006A768E"/>
    <w:rsid w:val="006A7D6D"/>
    <w:rsid w:val="006B1765"/>
    <w:rsid w:val="006B2A4B"/>
    <w:rsid w:val="006B2B53"/>
    <w:rsid w:val="006B3B67"/>
    <w:rsid w:val="006B47B5"/>
    <w:rsid w:val="006B4966"/>
    <w:rsid w:val="006B54DE"/>
    <w:rsid w:val="006B5659"/>
    <w:rsid w:val="006B5D73"/>
    <w:rsid w:val="006B6637"/>
    <w:rsid w:val="006B7650"/>
    <w:rsid w:val="006B76EA"/>
    <w:rsid w:val="006B7FD5"/>
    <w:rsid w:val="006C09EE"/>
    <w:rsid w:val="006C139F"/>
    <w:rsid w:val="006C183E"/>
    <w:rsid w:val="006C18A0"/>
    <w:rsid w:val="006C2106"/>
    <w:rsid w:val="006C263F"/>
    <w:rsid w:val="006C2B53"/>
    <w:rsid w:val="006C4033"/>
    <w:rsid w:val="006C505D"/>
    <w:rsid w:val="006C643D"/>
    <w:rsid w:val="006C7434"/>
    <w:rsid w:val="006C745B"/>
    <w:rsid w:val="006D07D7"/>
    <w:rsid w:val="006D2383"/>
    <w:rsid w:val="006D2C0A"/>
    <w:rsid w:val="006D3BB6"/>
    <w:rsid w:val="006D45F9"/>
    <w:rsid w:val="006D46F7"/>
    <w:rsid w:val="006D4DC6"/>
    <w:rsid w:val="006D5483"/>
    <w:rsid w:val="006D5C71"/>
    <w:rsid w:val="006D6AA0"/>
    <w:rsid w:val="006D6C12"/>
    <w:rsid w:val="006D7750"/>
    <w:rsid w:val="006D7DCC"/>
    <w:rsid w:val="006E08F3"/>
    <w:rsid w:val="006E0A61"/>
    <w:rsid w:val="006E0FE0"/>
    <w:rsid w:val="006E2BF4"/>
    <w:rsid w:val="006E3B9D"/>
    <w:rsid w:val="006E5149"/>
    <w:rsid w:val="006E5BCB"/>
    <w:rsid w:val="006E6392"/>
    <w:rsid w:val="006E69AA"/>
    <w:rsid w:val="006E6F66"/>
    <w:rsid w:val="006F06C9"/>
    <w:rsid w:val="006F0CCB"/>
    <w:rsid w:val="006F0D9D"/>
    <w:rsid w:val="006F1FBA"/>
    <w:rsid w:val="006F20A2"/>
    <w:rsid w:val="006F2481"/>
    <w:rsid w:val="006F2616"/>
    <w:rsid w:val="006F3663"/>
    <w:rsid w:val="006F3F5E"/>
    <w:rsid w:val="006F4511"/>
    <w:rsid w:val="006F4698"/>
    <w:rsid w:val="006F5178"/>
    <w:rsid w:val="006F5717"/>
    <w:rsid w:val="006F58CE"/>
    <w:rsid w:val="006F62CD"/>
    <w:rsid w:val="006F63B3"/>
    <w:rsid w:val="006F6844"/>
    <w:rsid w:val="006F7704"/>
    <w:rsid w:val="006F7847"/>
    <w:rsid w:val="0070006B"/>
    <w:rsid w:val="0070180D"/>
    <w:rsid w:val="00701885"/>
    <w:rsid w:val="00703220"/>
    <w:rsid w:val="00703483"/>
    <w:rsid w:val="007043F9"/>
    <w:rsid w:val="0070676C"/>
    <w:rsid w:val="00707567"/>
    <w:rsid w:val="00711308"/>
    <w:rsid w:val="00711472"/>
    <w:rsid w:val="00711826"/>
    <w:rsid w:val="00712DD0"/>
    <w:rsid w:val="00713E28"/>
    <w:rsid w:val="007140D3"/>
    <w:rsid w:val="007143A6"/>
    <w:rsid w:val="00714E42"/>
    <w:rsid w:val="007153AB"/>
    <w:rsid w:val="0071567C"/>
    <w:rsid w:val="007158AA"/>
    <w:rsid w:val="007162B8"/>
    <w:rsid w:val="0071774E"/>
    <w:rsid w:val="00717842"/>
    <w:rsid w:val="00717FBB"/>
    <w:rsid w:val="007204B1"/>
    <w:rsid w:val="007204E3"/>
    <w:rsid w:val="007207D8"/>
    <w:rsid w:val="007209BD"/>
    <w:rsid w:val="0072108D"/>
    <w:rsid w:val="00721373"/>
    <w:rsid w:val="007216A5"/>
    <w:rsid w:val="00721A71"/>
    <w:rsid w:val="00721FD0"/>
    <w:rsid w:val="00722717"/>
    <w:rsid w:val="00723633"/>
    <w:rsid w:val="007243E2"/>
    <w:rsid w:val="007244DB"/>
    <w:rsid w:val="00725D0A"/>
    <w:rsid w:val="007272B5"/>
    <w:rsid w:val="007279D2"/>
    <w:rsid w:val="00730C64"/>
    <w:rsid w:val="0073295B"/>
    <w:rsid w:val="007329B8"/>
    <w:rsid w:val="0073316B"/>
    <w:rsid w:val="00733C9B"/>
    <w:rsid w:val="007344AD"/>
    <w:rsid w:val="007361BC"/>
    <w:rsid w:val="007368A9"/>
    <w:rsid w:val="00736A48"/>
    <w:rsid w:val="00737067"/>
    <w:rsid w:val="0073729E"/>
    <w:rsid w:val="00737720"/>
    <w:rsid w:val="00737AFA"/>
    <w:rsid w:val="00737B5A"/>
    <w:rsid w:val="00740274"/>
    <w:rsid w:val="0074075C"/>
    <w:rsid w:val="007413A0"/>
    <w:rsid w:val="0074177C"/>
    <w:rsid w:val="00743082"/>
    <w:rsid w:val="00743090"/>
    <w:rsid w:val="0074589F"/>
    <w:rsid w:val="00747FBE"/>
    <w:rsid w:val="0075145C"/>
    <w:rsid w:val="007514B4"/>
    <w:rsid w:val="00752B3F"/>
    <w:rsid w:val="00752EBA"/>
    <w:rsid w:val="007535EB"/>
    <w:rsid w:val="007562CB"/>
    <w:rsid w:val="00756C59"/>
    <w:rsid w:val="007604AE"/>
    <w:rsid w:val="00760975"/>
    <w:rsid w:val="00761B71"/>
    <w:rsid w:val="00762936"/>
    <w:rsid w:val="007629EC"/>
    <w:rsid w:val="00762AB6"/>
    <w:rsid w:val="00762E6A"/>
    <w:rsid w:val="007644FE"/>
    <w:rsid w:val="007646C4"/>
    <w:rsid w:val="00764A7C"/>
    <w:rsid w:val="00764EA1"/>
    <w:rsid w:val="007669BD"/>
    <w:rsid w:val="007675D7"/>
    <w:rsid w:val="0077019B"/>
    <w:rsid w:val="0077123F"/>
    <w:rsid w:val="007712C1"/>
    <w:rsid w:val="00772C13"/>
    <w:rsid w:val="00773ED5"/>
    <w:rsid w:val="00774560"/>
    <w:rsid w:val="0077459E"/>
    <w:rsid w:val="00774E22"/>
    <w:rsid w:val="00775236"/>
    <w:rsid w:val="00776031"/>
    <w:rsid w:val="007762D1"/>
    <w:rsid w:val="007765DF"/>
    <w:rsid w:val="0077686F"/>
    <w:rsid w:val="007771C5"/>
    <w:rsid w:val="007803EC"/>
    <w:rsid w:val="0078075B"/>
    <w:rsid w:val="00780A39"/>
    <w:rsid w:val="00780D27"/>
    <w:rsid w:val="00781EF6"/>
    <w:rsid w:val="00781F75"/>
    <w:rsid w:val="00783363"/>
    <w:rsid w:val="00784FFD"/>
    <w:rsid w:val="0078792B"/>
    <w:rsid w:val="0079049D"/>
    <w:rsid w:val="007908CC"/>
    <w:rsid w:val="007912EA"/>
    <w:rsid w:val="0079150C"/>
    <w:rsid w:val="007919F2"/>
    <w:rsid w:val="00791B2C"/>
    <w:rsid w:val="007926B3"/>
    <w:rsid w:val="00792815"/>
    <w:rsid w:val="0079576B"/>
    <w:rsid w:val="00796763"/>
    <w:rsid w:val="007A0D06"/>
    <w:rsid w:val="007A1B75"/>
    <w:rsid w:val="007A2895"/>
    <w:rsid w:val="007A3755"/>
    <w:rsid w:val="007A3DE1"/>
    <w:rsid w:val="007A4D62"/>
    <w:rsid w:val="007A4DCF"/>
    <w:rsid w:val="007A632A"/>
    <w:rsid w:val="007A734A"/>
    <w:rsid w:val="007A7E57"/>
    <w:rsid w:val="007B050F"/>
    <w:rsid w:val="007B1179"/>
    <w:rsid w:val="007B2451"/>
    <w:rsid w:val="007B2802"/>
    <w:rsid w:val="007B426F"/>
    <w:rsid w:val="007B58E3"/>
    <w:rsid w:val="007B67B1"/>
    <w:rsid w:val="007B6FD6"/>
    <w:rsid w:val="007B71C2"/>
    <w:rsid w:val="007B7494"/>
    <w:rsid w:val="007C0799"/>
    <w:rsid w:val="007C1075"/>
    <w:rsid w:val="007C1FD5"/>
    <w:rsid w:val="007C2033"/>
    <w:rsid w:val="007C224E"/>
    <w:rsid w:val="007C42E5"/>
    <w:rsid w:val="007C43C6"/>
    <w:rsid w:val="007C46D1"/>
    <w:rsid w:val="007C5B98"/>
    <w:rsid w:val="007C5E29"/>
    <w:rsid w:val="007C62C6"/>
    <w:rsid w:val="007C6D9B"/>
    <w:rsid w:val="007C6E4E"/>
    <w:rsid w:val="007C7CD2"/>
    <w:rsid w:val="007C7DFE"/>
    <w:rsid w:val="007C7F36"/>
    <w:rsid w:val="007D3323"/>
    <w:rsid w:val="007D4693"/>
    <w:rsid w:val="007D5207"/>
    <w:rsid w:val="007D7CE5"/>
    <w:rsid w:val="007D7D39"/>
    <w:rsid w:val="007E0083"/>
    <w:rsid w:val="007E0513"/>
    <w:rsid w:val="007E0638"/>
    <w:rsid w:val="007E08C8"/>
    <w:rsid w:val="007E0D03"/>
    <w:rsid w:val="007E1D6A"/>
    <w:rsid w:val="007E2660"/>
    <w:rsid w:val="007E28CF"/>
    <w:rsid w:val="007E2A06"/>
    <w:rsid w:val="007E2FA4"/>
    <w:rsid w:val="007E3562"/>
    <w:rsid w:val="007E3823"/>
    <w:rsid w:val="007E4138"/>
    <w:rsid w:val="007E5784"/>
    <w:rsid w:val="007E6823"/>
    <w:rsid w:val="007E6B35"/>
    <w:rsid w:val="007E6C12"/>
    <w:rsid w:val="007E76F3"/>
    <w:rsid w:val="007E7EC0"/>
    <w:rsid w:val="007F198D"/>
    <w:rsid w:val="007F1AAE"/>
    <w:rsid w:val="007F238D"/>
    <w:rsid w:val="007F44A8"/>
    <w:rsid w:val="007F5DE0"/>
    <w:rsid w:val="007F5E47"/>
    <w:rsid w:val="007F6395"/>
    <w:rsid w:val="007F7B26"/>
    <w:rsid w:val="0080049F"/>
    <w:rsid w:val="008009A0"/>
    <w:rsid w:val="00800D00"/>
    <w:rsid w:val="00801923"/>
    <w:rsid w:val="008022F7"/>
    <w:rsid w:val="00802E61"/>
    <w:rsid w:val="00802FE0"/>
    <w:rsid w:val="00803118"/>
    <w:rsid w:val="00803586"/>
    <w:rsid w:val="00804A42"/>
    <w:rsid w:val="00804C87"/>
    <w:rsid w:val="00805B9D"/>
    <w:rsid w:val="00806ABC"/>
    <w:rsid w:val="00806FB4"/>
    <w:rsid w:val="00807A1F"/>
    <w:rsid w:val="00807A3D"/>
    <w:rsid w:val="00810861"/>
    <w:rsid w:val="008109D7"/>
    <w:rsid w:val="00810B68"/>
    <w:rsid w:val="00811DFE"/>
    <w:rsid w:val="00811ED5"/>
    <w:rsid w:val="00814DE1"/>
    <w:rsid w:val="008154A0"/>
    <w:rsid w:val="0081567B"/>
    <w:rsid w:val="008162AE"/>
    <w:rsid w:val="0081692D"/>
    <w:rsid w:val="008169D1"/>
    <w:rsid w:val="00816FB8"/>
    <w:rsid w:val="008170C5"/>
    <w:rsid w:val="00820422"/>
    <w:rsid w:val="00821C5F"/>
    <w:rsid w:val="00821FA9"/>
    <w:rsid w:val="0082226A"/>
    <w:rsid w:val="00822383"/>
    <w:rsid w:val="008248C4"/>
    <w:rsid w:val="00825AE4"/>
    <w:rsid w:val="00825E86"/>
    <w:rsid w:val="00825ECC"/>
    <w:rsid w:val="00826252"/>
    <w:rsid w:val="00826566"/>
    <w:rsid w:val="008265D0"/>
    <w:rsid w:val="00827847"/>
    <w:rsid w:val="008302F1"/>
    <w:rsid w:val="00830D94"/>
    <w:rsid w:val="00831CB9"/>
    <w:rsid w:val="00831DEC"/>
    <w:rsid w:val="00832B33"/>
    <w:rsid w:val="00832B9F"/>
    <w:rsid w:val="0083382A"/>
    <w:rsid w:val="00834907"/>
    <w:rsid w:val="00834A66"/>
    <w:rsid w:val="0083609F"/>
    <w:rsid w:val="00837F74"/>
    <w:rsid w:val="0084062F"/>
    <w:rsid w:val="008408A2"/>
    <w:rsid w:val="00840E5D"/>
    <w:rsid w:val="008411C3"/>
    <w:rsid w:val="00841DBE"/>
    <w:rsid w:val="00841F6C"/>
    <w:rsid w:val="00841FA6"/>
    <w:rsid w:val="00842054"/>
    <w:rsid w:val="0084424D"/>
    <w:rsid w:val="00844BEF"/>
    <w:rsid w:val="0084659A"/>
    <w:rsid w:val="00847415"/>
    <w:rsid w:val="008505D8"/>
    <w:rsid w:val="0085068B"/>
    <w:rsid w:val="00850A15"/>
    <w:rsid w:val="00850F64"/>
    <w:rsid w:val="008511D6"/>
    <w:rsid w:val="00852144"/>
    <w:rsid w:val="00852178"/>
    <w:rsid w:val="00852B6C"/>
    <w:rsid w:val="008551DC"/>
    <w:rsid w:val="0085563E"/>
    <w:rsid w:val="00855C5E"/>
    <w:rsid w:val="008565DD"/>
    <w:rsid w:val="008573F7"/>
    <w:rsid w:val="00857C19"/>
    <w:rsid w:val="0086043A"/>
    <w:rsid w:val="008608F6"/>
    <w:rsid w:val="00860D76"/>
    <w:rsid w:val="0086194F"/>
    <w:rsid w:val="00861B6E"/>
    <w:rsid w:val="0086204B"/>
    <w:rsid w:val="00862F73"/>
    <w:rsid w:val="00862F77"/>
    <w:rsid w:val="00863329"/>
    <w:rsid w:val="00863982"/>
    <w:rsid w:val="00863F06"/>
    <w:rsid w:val="00867B80"/>
    <w:rsid w:val="0087210E"/>
    <w:rsid w:val="0087212E"/>
    <w:rsid w:val="008725B4"/>
    <w:rsid w:val="008754BC"/>
    <w:rsid w:val="00875DB5"/>
    <w:rsid w:val="008773FF"/>
    <w:rsid w:val="00877802"/>
    <w:rsid w:val="00880374"/>
    <w:rsid w:val="008826BD"/>
    <w:rsid w:val="00882D24"/>
    <w:rsid w:val="0088381F"/>
    <w:rsid w:val="00885011"/>
    <w:rsid w:val="00885154"/>
    <w:rsid w:val="00885165"/>
    <w:rsid w:val="00885C04"/>
    <w:rsid w:val="008860C3"/>
    <w:rsid w:val="008861B8"/>
    <w:rsid w:val="00886E91"/>
    <w:rsid w:val="00887266"/>
    <w:rsid w:val="00887912"/>
    <w:rsid w:val="00891340"/>
    <w:rsid w:val="00891575"/>
    <w:rsid w:val="00891DAC"/>
    <w:rsid w:val="00891FDB"/>
    <w:rsid w:val="008927A8"/>
    <w:rsid w:val="00892EAA"/>
    <w:rsid w:val="00893065"/>
    <w:rsid w:val="008937D6"/>
    <w:rsid w:val="00893B96"/>
    <w:rsid w:val="00894331"/>
    <w:rsid w:val="00894741"/>
    <w:rsid w:val="008959F0"/>
    <w:rsid w:val="0089655E"/>
    <w:rsid w:val="00896B52"/>
    <w:rsid w:val="008976A4"/>
    <w:rsid w:val="008A1013"/>
    <w:rsid w:val="008A1B1F"/>
    <w:rsid w:val="008A1CE8"/>
    <w:rsid w:val="008A3625"/>
    <w:rsid w:val="008A3A0F"/>
    <w:rsid w:val="008A4395"/>
    <w:rsid w:val="008A47C4"/>
    <w:rsid w:val="008A5386"/>
    <w:rsid w:val="008A57D3"/>
    <w:rsid w:val="008A5A6E"/>
    <w:rsid w:val="008A5EBD"/>
    <w:rsid w:val="008A5F3F"/>
    <w:rsid w:val="008A6923"/>
    <w:rsid w:val="008A6D5C"/>
    <w:rsid w:val="008A767A"/>
    <w:rsid w:val="008A7E3D"/>
    <w:rsid w:val="008B08C1"/>
    <w:rsid w:val="008B12A6"/>
    <w:rsid w:val="008B13B3"/>
    <w:rsid w:val="008B300D"/>
    <w:rsid w:val="008B3AEA"/>
    <w:rsid w:val="008B4AE1"/>
    <w:rsid w:val="008B57CE"/>
    <w:rsid w:val="008B5A60"/>
    <w:rsid w:val="008C0858"/>
    <w:rsid w:val="008C0E70"/>
    <w:rsid w:val="008C1506"/>
    <w:rsid w:val="008C258C"/>
    <w:rsid w:val="008C2707"/>
    <w:rsid w:val="008C3D2D"/>
    <w:rsid w:val="008C3EB2"/>
    <w:rsid w:val="008C41EF"/>
    <w:rsid w:val="008C50C3"/>
    <w:rsid w:val="008C5973"/>
    <w:rsid w:val="008C5E40"/>
    <w:rsid w:val="008C5FA3"/>
    <w:rsid w:val="008C6038"/>
    <w:rsid w:val="008C7410"/>
    <w:rsid w:val="008C7495"/>
    <w:rsid w:val="008D0791"/>
    <w:rsid w:val="008D1DE2"/>
    <w:rsid w:val="008D3D0A"/>
    <w:rsid w:val="008D3F66"/>
    <w:rsid w:val="008D4A5D"/>
    <w:rsid w:val="008D51C1"/>
    <w:rsid w:val="008D5D9B"/>
    <w:rsid w:val="008D6030"/>
    <w:rsid w:val="008D6126"/>
    <w:rsid w:val="008D7BB3"/>
    <w:rsid w:val="008E03C1"/>
    <w:rsid w:val="008E0834"/>
    <w:rsid w:val="008E0865"/>
    <w:rsid w:val="008E098A"/>
    <w:rsid w:val="008E1CE0"/>
    <w:rsid w:val="008E26D2"/>
    <w:rsid w:val="008E3227"/>
    <w:rsid w:val="008E3550"/>
    <w:rsid w:val="008E3F49"/>
    <w:rsid w:val="008E43BE"/>
    <w:rsid w:val="008E4575"/>
    <w:rsid w:val="008E5A9E"/>
    <w:rsid w:val="008E65F7"/>
    <w:rsid w:val="008E6B4A"/>
    <w:rsid w:val="008F0F55"/>
    <w:rsid w:val="008F15CA"/>
    <w:rsid w:val="008F411A"/>
    <w:rsid w:val="008F56C2"/>
    <w:rsid w:val="008F5AB2"/>
    <w:rsid w:val="008F5CAB"/>
    <w:rsid w:val="008F6F72"/>
    <w:rsid w:val="008F72CA"/>
    <w:rsid w:val="008F7890"/>
    <w:rsid w:val="00900156"/>
    <w:rsid w:val="0090017E"/>
    <w:rsid w:val="00901EF3"/>
    <w:rsid w:val="009028BA"/>
    <w:rsid w:val="00902A7F"/>
    <w:rsid w:val="00902F71"/>
    <w:rsid w:val="00903399"/>
    <w:rsid w:val="0090561E"/>
    <w:rsid w:val="009056C9"/>
    <w:rsid w:val="00906440"/>
    <w:rsid w:val="0090745B"/>
    <w:rsid w:val="009100F7"/>
    <w:rsid w:val="00911A5C"/>
    <w:rsid w:val="00911BD3"/>
    <w:rsid w:val="00911DE5"/>
    <w:rsid w:val="009125CF"/>
    <w:rsid w:val="00912A81"/>
    <w:rsid w:val="00914CDC"/>
    <w:rsid w:val="009152FC"/>
    <w:rsid w:val="0091591D"/>
    <w:rsid w:val="00915CB6"/>
    <w:rsid w:val="00916B48"/>
    <w:rsid w:val="0091793A"/>
    <w:rsid w:val="00920CA7"/>
    <w:rsid w:val="00920E89"/>
    <w:rsid w:val="00920F5E"/>
    <w:rsid w:val="0092106E"/>
    <w:rsid w:val="0092118D"/>
    <w:rsid w:val="009214A5"/>
    <w:rsid w:val="0092181D"/>
    <w:rsid w:val="0092472E"/>
    <w:rsid w:val="00924C33"/>
    <w:rsid w:val="00924F61"/>
    <w:rsid w:val="009300E5"/>
    <w:rsid w:val="009306F7"/>
    <w:rsid w:val="00931428"/>
    <w:rsid w:val="009331F3"/>
    <w:rsid w:val="00933BE4"/>
    <w:rsid w:val="00933DBA"/>
    <w:rsid w:val="00933FC9"/>
    <w:rsid w:val="00934C07"/>
    <w:rsid w:val="0093593F"/>
    <w:rsid w:val="0093615E"/>
    <w:rsid w:val="009365C0"/>
    <w:rsid w:val="00936FA1"/>
    <w:rsid w:val="00940692"/>
    <w:rsid w:val="00940A7C"/>
    <w:rsid w:val="00940CFF"/>
    <w:rsid w:val="00940F47"/>
    <w:rsid w:val="00941EE0"/>
    <w:rsid w:val="009422F2"/>
    <w:rsid w:val="00942343"/>
    <w:rsid w:val="00942367"/>
    <w:rsid w:val="00942E35"/>
    <w:rsid w:val="00942E86"/>
    <w:rsid w:val="00943180"/>
    <w:rsid w:val="00943B32"/>
    <w:rsid w:val="00944526"/>
    <w:rsid w:val="00944A83"/>
    <w:rsid w:val="00945471"/>
    <w:rsid w:val="00945D68"/>
    <w:rsid w:val="00945F54"/>
    <w:rsid w:val="00946CB1"/>
    <w:rsid w:val="00946D86"/>
    <w:rsid w:val="00946FCA"/>
    <w:rsid w:val="009474D7"/>
    <w:rsid w:val="00947707"/>
    <w:rsid w:val="00950B18"/>
    <w:rsid w:val="00951106"/>
    <w:rsid w:val="009514DD"/>
    <w:rsid w:val="00953EDC"/>
    <w:rsid w:val="009547A0"/>
    <w:rsid w:val="009551B3"/>
    <w:rsid w:val="009556AB"/>
    <w:rsid w:val="00956E50"/>
    <w:rsid w:val="00957099"/>
    <w:rsid w:val="00957AA8"/>
    <w:rsid w:val="009609EB"/>
    <w:rsid w:val="009615CF"/>
    <w:rsid w:val="009630B6"/>
    <w:rsid w:val="00963797"/>
    <w:rsid w:val="00963CB7"/>
    <w:rsid w:val="0096450E"/>
    <w:rsid w:val="00964931"/>
    <w:rsid w:val="009659BF"/>
    <w:rsid w:val="00965B11"/>
    <w:rsid w:val="009660F9"/>
    <w:rsid w:val="00966166"/>
    <w:rsid w:val="00966597"/>
    <w:rsid w:val="009665E9"/>
    <w:rsid w:val="0096667E"/>
    <w:rsid w:val="00966848"/>
    <w:rsid w:val="00966F6F"/>
    <w:rsid w:val="00970B39"/>
    <w:rsid w:val="00970F98"/>
    <w:rsid w:val="00971841"/>
    <w:rsid w:val="00971DA8"/>
    <w:rsid w:val="0097286B"/>
    <w:rsid w:val="0097298C"/>
    <w:rsid w:val="00973089"/>
    <w:rsid w:val="00973D0B"/>
    <w:rsid w:val="0097508C"/>
    <w:rsid w:val="0097553D"/>
    <w:rsid w:val="00976108"/>
    <w:rsid w:val="009770A4"/>
    <w:rsid w:val="00977576"/>
    <w:rsid w:val="00977831"/>
    <w:rsid w:val="009779D5"/>
    <w:rsid w:val="00977BB3"/>
    <w:rsid w:val="00977D18"/>
    <w:rsid w:val="00981377"/>
    <w:rsid w:val="00981805"/>
    <w:rsid w:val="00981A44"/>
    <w:rsid w:val="00981AD1"/>
    <w:rsid w:val="009823A4"/>
    <w:rsid w:val="00982CFD"/>
    <w:rsid w:val="00983AA4"/>
    <w:rsid w:val="00983FA9"/>
    <w:rsid w:val="00984015"/>
    <w:rsid w:val="009844CD"/>
    <w:rsid w:val="00984C52"/>
    <w:rsid w:val="00985A99"/>
    <w:rsid w:val="00985DC8"/>
    <w:rsid w:val="00987A72"/>
    <w:rsid w:val="00987DF5"/>
    <w:rsid w:val="00990005"/>
    <w:rsid w:val="009901A5"/>
    <w:rsid w:val="009910BE"/>
    <w:rsid w:val="009911D2"/>
    <w:rsid w:val="00991499"/>
    <w:rsid w:val="009919A4"/>
    <w:rsid w:val="00992056"/>
    <w:rsid w:val="0099231E"/>
    <w:rsid w:val="00992A54"/>
    <w:rsid w:val="0099303E"/>
    <w:rsid w:val="009931AE"/>
    <w:rsid w:val="00995DE2"/>
    <w:rsid w:val="00996483"/>
    <w:rsid w:val="009A0C4D"/>
    <w:rsid w:val="009A1DAC"/>
    <w:rsid w:val="009A1ED9"/>
    <w:rsid w:val="009A43B5"/>
    <w:rsid w:val="009A43B6"/>
    <w:rsid w:val="009A5709"/>
    <w:rsid w:val="009A5901"/>
    <w:rsid w:val="009A5A4A"/>
    <w:rsid w:val="009B0726"/>
    <w:rsid w:val="009B116B"/>
    <w:rsid w:val="009B1AE2"/>
    <w:rsid w:val="009B1F70"/>
    <w:rsid w:val="009B20A0"/>
    <w:rsid w:val="009B2383"/>
    <w:rsid w:val="009B2A03"/>
    <w:rsid w:val="009B330D"/>
    <w:rsid w:val="009B4055"/>
    <w:rsid w:val="009B4AD9"/>
    <w:rsid w:val="009B4EDB"/>
    <w:rsid w:val="009B54D4"/>
    <w:rsid w:val="009B59CE"/>
    <w:rsid w:val="009B5C93"/>
    <w:rsid w:val="009B67CE"/>
    <w:rsid w:val="009B68CD"/>
    <w:rsid w:val="009B71CE"/>
    <w:rsid w:val="009B745F"/>
    <w:rsid w:val="009B776A"/>
    <w:rsid w:val="009B783D"/>
    <w:rsid w:val="009C2769"/>
    <w:rsid w:val="009C34AF"/>
    <w:rsid w:val="009C3CC6"/>
    <w:rsid w:val="009C477B"/>
    <w:rsid w:val="009C4AC7"/>
    <w:rsid w:val="009C58B5"/>
    <w:rsid w:val="009C5D2F"/>
    <w:rsid w:val="009C60E8"/>
    <w:rsid w:val="009C6B2A"/>
    <w:rsid w:val="009C7627"/>
    <w:rsid w:val="009C7E40"/>
    <w:rsid w:val="009D0131"/>
    <w:rsid w:val="009D13CF"/>
    <w:rsid w:val="009D146E"/>
    <w:rsid w:val="009D1847"/>
    <w:rsid w:val="009D2134"/>
    <w:rsid w:val="009D22B4"/>
    <w:rsid w:val="009D2D98"/>
    <w:rsid w:val="009D348A"/>
    <w:rsid w:val="009D38F9"/>
    <w:rsid w:val="009D40CA"/>
    <w:rsid w:val="009D41C7"/>
    <w:rsid w:val="009D483F"/>
    <w:rsid w:val="009D54C1"/>
    <w:rsid w:val="009D54DD"/>
    <w:rsid w:val="009D5A79"/>
    <w:rsid w:val="009D5BAD"/>
    <w:rsid w:val="009D7141"/>
    <w:rsid w:val="009D76A1"/>
    <w:rsid w:val="009D7A9E"/>
    <w:rsid w:val="009D7FD1"/>
    <w:rsid w:val="009E06BC"/>
    <w:rsid w:val="009E090D"/>
    <w:rsid w:val="009E11D3"/>
    <w:rsid w:val="009E1366"/>
    <w:rsid w:val="009E1410"/>
    <w:rsid w:val="009E1928"/>
    <w:rsid w:val="009E1B87"/>
    <w:rsid w:val="009E1E8D"/>
    <w:rsid w:val="009E2AAB"/>
    <w:rsid w:val="009E3923"/>
    <w:rsid w:val="009E3B14"/>
    <w:rsid w:val="009E423B"/>
    <w:rsid w:val="009E4DA9"/>
    <w:rsid w:val="009E55A5"/>
    <w:rsid w:val="009E6001"/>
    <w:rsid w:val="009E68EC"/>
    <w:rsid w:val="009F03D2"/>
    <w:rsid w:val="009F09C5"/>
    <w:rsid w:val="009F0B3E"/>
    <w:rsid w:val="009F0C6F"/>
    <w:rsid w:val="009F1183"/>
    <w:rsid w:val="009F19FD"/>
    <w:rsid w:val="009F24AF"/>
    <w:rsid w:val="009F24D3"/>
    <w:rsid w:val="009F2957"/>
    <w:rsid w:val="009F3047"/>
    <w:rsid w:val="009F3651"/>
    <w:rsid w:val="009F3AD6"/>
    <w:rsid w:val="009F3BB1"/>
    <w:rsid w:val="009F46AC"/>
    <w:rsid w:val="009F5BD8"/>
    <w:rsid w:val="009F6538"/>
    <w:rsid w:val="009F6674"/>
    <w:rsid w:val="009F7285"/>
    <w:rsid w:val="009F750C"/>
    <w:rsid w:val="009F7CEA"/>
    <w:rsid w:val="00A007F2"/>
    <w:rsid w:val="00A014F6"/>
    <w:rsid w:val="00A01915"/>
    <w:rsid w:val="00A0298A"/>
    <w:rsid w:val="00A03ED3"/>
    <w:rsid w:val="00A04628"/>
    <w:rsid w:val="00A04EB3"/>
    <w:rsid w:val="00A05ABC"/>
    <w:rsid w:val="00A05C11"/>
    <w:rsid w:val="00A05F99"/>
    <w:rsid w:val="00A0691E"/>
    <w:rsid w:val="00A10088"/>
    <w:rsid w:val="00A100AB"/>
    <w:rsid w:val="00A108CF"/>
    <w:rsid w:val="00A1207B"/>
    <w:rsid w:val="00A1221C"/>
    <w:rsid w:val="00A12395"/>
    <w:rsid w:val="00A13C23"/>
    <w:rsid w:val="00A14261"/>
    <w:rsid w:val="00A142C2"/>
    <w:rsid w:val="00A14640"/>
    <w:rsid w:val="00A14B9E"/>
    <w:rsid w:val="00A14E0C"/>
    <w:rsid w:val="00A1515F"/>
    <w:rsid w:val="00A151DB"/>
    <w:rsid w:val="00A15F21"/>
    <w:rsid w:val="00A17FD2"/>
    <w:rsid w:val="00A20554"/>
    <w:rsid w:val="00A212A0"/>
    <w:rsid w:val="00A21AA3"/>
    <w:rsid w:val="00A21D17"/>
    <w:rsid w:val="00A22648"/>
    <w:rsid w:val="00A24761"/>
    <w:rsid w:val="00A24779"/>
    <w:rsid w:val="00A252CB"/>
    <w:rsid w:val="00A2534B"/>
    <w:rsid w:val="00A255C7"/>
    <w:rsid w:val="00A26094"/>
    <w:rsid w:val="00A27247"/>
    <w:rsid w:val="00A27C14"/>
    <w:rsid w:val="00A31D79"/>
    <w:rsid w:val="00A31D83"/>
    <w:rsid w:val="00A325FB"/>
    <w:rsid w:val="00A33536"/>
    <w:rsid w:val="00A335C9"/>
    <w:rsid w:val="00A33785"/>
    <w:rsid w:val="00A33A9A"/>
    <w:rsid w:val="00A3486B"/>
    <w:rsid w:val="00A34C11"/>
    <w:rsid w:val="00A34DD0"/>
    <w:rsid w:val="00A356E6"/>
    <w:rsid w:val="00A35832"/>
    <w:rsid w:val="00A35FBB"/>
    <w:rsid w:val="00A37994"/>
    <w:rsid w:val="00A37A3E"/>
    <w:rsid w:val="00A40407"/>
    <w:rsid w:val="00A40F4B"/>
    <w:rsid w:val="00A42615"/>
    <w:rsid w:val="00A42636"/>
    <w:rsid w:val="00A43698"/>
    <w:rsid w:val="00A4565C"/>
    <w:rsid w:val="00A45D8B"/>
    <w:rsid w:val="00A465B5"/>
    <w:rsid w:val="00A46A5D"/>
    <w:rsid w:val="00A46D0B"/>
    <w:rsid w:val="00A47699"/>
    <w:rsid w:val="00A50773"/>
    <w:rsid w:val="00A50BFD"/>
    <w:rsid w:val="00A50EE1"/>
    <w:rsid w:val="00A51394"/>
    <w:rsid w:val="00A5159E"/>
    <w:rsid w:val="00A51DD5"/>
    <w:rsid w:val="00A52100"/>
    <w:rsid w:val="00A5233F"/>
    <w:rsid w:val="00A5310E"/>
    <w:rsid w:val="00A5320A"/>
    <w:rsid w:val="00A5321B"/>
    <w:rsid w:val="00A535EB"/>
    <w:rsid w:val="00A53E5B"/>
    <w:rsid w:val="00A54531"/>
    <w:rsid w:val="00A5467F"/>
    <w:rsid w:val="00A55D65"/>
    <w:rsid w:val="00A562AF"/>
    <w:rsid w:val="00A56A10"/>
    <w:rsid w:val="00A56CCE"/>
    <w:rsid w:val="00A5757F"/>
    <w:rsid w:val="00A60539"/>
    <w:rsid w:val="00A60C2D"/>
    <w:rsid w:val="00A60F9D"/>
    <w:rsid w:val="00A617C8"/>
    <w:rsid w:val="00A621C7"/>
    <w:rsid w:val="00A629E0"/>
    <w:rsid w:val="00A650DD"/>
    <w:rsid w:val="00A65819"/>
    <w:rsid w:val="00A66C54"/>
    <w:rsid w:val="00A6768D"/>
    <w:rsid w:val="00A679D6"/>
    <w:rsid w:val="00A70512"/>
    <w:rsid w:val="00A7057C"/>
    <w:rsid w:val="00A70590"/>
    <w:rsid w:val="00A706DF"/>
    <w:rsid w:val="00A714F5"/>
    <w:rsid w:val="00A71695"/>
    <w:rsid w:val="00A72B15"/>
    <w:rsid w:val="00A72D7E"/>
    <w:rsid w:val="00A72EF2"/>
    <w:rsid w:val="00A730CE"/>
    <w:rsid w:val="00A730E4"/>
    <w:rsid w:val="00A742DF"/>
    <w:rsid w:val="00A7438F"/>
    <w:rsid w:val="00A748ED"/>
    <w:rsid w:val="00A751B6"/>
    <w:rsid w:val="00A752F3"/>
    <w:rsid w:val="00A753A2"/>
    <w:rsid w:val="00A75F84"/>
    <w:rsid w:val="00A77A82"/>
    <w:rsid w:val="00A804BD"/>
    <w:rsid w:val="00A808FA"/>
    <w:rsid w:val="00A82EE6"/>
    <w:rsid w:val="00A83249"/>
    <w:rsid w:val="00A837AB"/>
    <w:rsid w:val="00A83D62"/>
    <w:rsid w:val="00A83E25"/>
    <w:rsid w:val="00A847E7"/>
    <w:rsid w:val="00A84891"/>
    <w:rsid w:val="00A84C22"/>
    <w:rsid w:val="00A85097"/>
    <w:rsid w:val="00A854C4"/>
    <w:rsid w:val="00A86365"/>
    <w:rsid w:val="00A87DB8"/>
    <w:rsid w:val="00A91167"/>
    <w:rsid w:val="00A91218"/>
    <w:rsid w:val="00A91A24"/>
    <w:rsid w:val="00A9303A"/>
    <w:rsid w:val="00A93453"/>
    <w:rsid w:val="00A94115"/>
    <w:rsid w:val="00A941A2"/>
    <w:rsid w:val="00A9581E"/>
    <w:rsid w:val="00A959DF"/>
    <w:rsid w:val="00A95D54"/>
    <w:rsid w:val="00A96A41"/>
    <w:rsid w:val="00A96D07"/>
    <w:rsid w:val="00AA0245"/>
    <w:rsid w:val="00AA02FB"/>
    <w:rsid w:val="00AA08B1"/>
    <w:rsid w:val="00AA0C4B"/>
    <w:rsid w:val="00AA104D"/>
    <w:rsid w:val="00AA1831"/>
    <w:rsid w:val="00AA26AB"/>
    <w:rsid w:val="00AA277C"/>
    <w:rsid w:val="00AA2956"/>
    <w:rsid w:val="00AA2CB6"/>
    <w:rsid w:val="00AA2DE6"/>
    <w:rsid w:val="00AA3A9C"/>
    <w:rsid w:val="00AA3D21"/>
    <w:rsid w:val="00AA4E8B"/>
    <w:rsid w:val="00AA55CA"/>
    <w:rsid w:val="00AA7363"/>
    <w:rsid w:val="00AA7D77"/>
    <w:rsid w:val="00AA7FE1"/>
    <w:rsid w:val="00AB0271"/>
    <w:rsid w:val="00AB0668"/>
    <w:rsid w:val="00AB06A0"/>
    <w:rsid w:val="00AB0B86"/>
    <w:rsid w:val="00AB0CCE"/>
    <w:rsid w:val="00AB108B"/>
    <w:rsid w:val="00AB15B3"/>
    <w:rsid w:val="00AB25F9"/>
    <w:rsid w:val="00AB2AE1"/>
    <w:rsid w:val="00AB2EC6"/>
    <w:rsid w:val="00AB3621"/>
    <w:rsid w:val="00AB4074"/>
    <w:rsid w:val="00AB4C78"/>
    <w:rsid w:val="00AB6DF8"/>
    <w:rsid w:val="00AB7DAB"/>
    <w:rsid w:val="00AC0313"/>
    <w:rsid w:val="00AC117A"/>
    <w:rsid w:val="00AC1184"/>
    <w:rsid w:val="00AC1F86"/>
    <w:rsid w:val="00AC3043"/>
    <w:rsid w:val="00AC3907"/>
    <w:rsid w:val="00AC3BBF"/>
    <w:rsid w:val="00AC4078"/>
    <w:rsid w:val="00AC5D60"/>
    <w:rsid w:val="00AC623C"/>
    <w:rsid w:val="00AC66C7"/>
    <w:rsid w:val="00AC7CBA"/>
    <w:rsid w:val="00AD26F1"/>
    <w:rsid w:val="00AD40B6"/>
    <w:rsid w:val="00AD4CD0"/>
    <w:rsid w:val="00AD506A"/>
    <w:rsid w:val="00AD59EE"/>
    <w:rsid w:val="00AD6D34"/>
    <w:rsid w:val="00AD7337"/>
    <w:rsid w:val="00AD7379"/>
    <w:rsid w:val="00AD79B7"/>
    <w:rsid w:val="00AE073E"/>
    <w:rsid w:val="00AE0A81"/>
    <w:rsid w:val="00AE1284"/>
    <w:rsid w:val="00AE1846"/>
    <w:rsid w:val="00AE2CE4"/>
    <w:rsid w:val="00AE2DA9"/>
    <w:rsid w:val="00AE2E1C"/>
    <w:rsid w:val="00AE3298"/>
    <w:rsid w:val="00AE3B24"/>
    <w:rsid w:val="00AE4A82"/>
    <w:rsid w:val="00AE60E6"/>
    <w:rsid w:val="00AE63A2"/>
    <w:rsid w:val="00AE69C2"/>
    <w:rsid w:val="00AF05EC"/>
    <w:rsid w:val="00AF0CD2"/>
    <w:rsid w:val="00AF21BD"/>
    <w:rsid w:val="00AF2CEF"/>
    <w:rsid w:val="00AF2DD8"/>
    <w:rsid w:val="00AF35D9"/>
    <w:rsid w:val="00AF3A7D"/>
    <w:rsid w:val="00AF45D7"/>
    <w:rsid w:val="00AF474E"/>
    <w:rsid w:val="00AF5287"/>
    <w:rsid w:val="00AF5478"/>
    <w:rsid w:val="00AF5738"/>
    <w:rsid w:val="00AF5948"/>
    <w:rsid w:val="00AF7ABF"/>
    <w:rsid w:val="00AF7FD8"/>
    <w:rsid w:val="00B00D3B"/>
    <w:rsid w:val="00B01271"/>
    <w:rsid w:val="00B021D4"/>
    <w:rsid w:val="00B02F11"/>
    <w:rsid w:val="00B0364F"/>
    <w:rsid w:val="00B04393"/>
    <w:rsid w:val="00B058A4"/>
    <w:rsid w:val="00B060E9"/>
    <w:rsid w:val="00B066FF"/>
    <w:rsid w:val="00B069D7"/>
    <w:rsid w:val="00B06D88"/>
    <w:rsid w:val="00B10046"/>
    <w:rsid w:val="00B10A0D"/>
    <w:rsid w:val="00B14096"/>
    <w:rsid w:val="00B140C0"/>
    <w:rsid w:val="00B149A2"/>
    <w:rsid w:val="00B1501C"/>
    <w:rsid w:val="00B1581F"/>
    <w:rsid w:val="00B158EA"/>
    <w:rsid w:val="00B170C9"/>
    <w:rsid w:val="00B17226"/>
    <w:rsid w:val="00B1764A"/>
    <w:rsid w:val="00B21465"/>
    <w:rsid w:val="00B21B47"/>
    <w:rsid w:val="00B2264B"/>
    <w:rsid w:val="00B2294B"/>
    <w:rsid w:val="00B2307C"/>
    <w:rsid w:val="00B230E0"/>
    <w:rsid w:val="00B23EB6"/>
    <w:rsid w:val="00B24201"/>
    <w:rsid w:val="00B24D18"/>
    <w:rsid w:val="00B25A6A"/>
    <w:rsid w:val="00B25F9B"/>
    <w:rsid w:val="00B2734B"/>
    <w:rsid w:val="00B2771D"/>
    <w:rsid w:val="00B2782A"/>
    <w:rsid w:val="00B305EF"/>
    <w:rsid w:val="00B31351"/>
    <w:rsid w:val="00B32D14"/>
    <w:rsid w:val="00B3371F"/>
    <w:rsid w:val="00B341A1"/>
    <w:rsid w:val="00B34AE7"/>
    <w:rsid w:val="00B34C46"/>
    <w:rsid w:val="00B355DE"/>
    <w:rsid w:val="00B367BC"/>
    <w:rsid w:val="00B367E1"/>
    <w:rsid w:val="00B36B39"/>
    <w:rsid w:val="00B37C6B"/>
    <w:rsid w:val="00B37D2C"/>
    <w:rsid w:val="00B40906"/>
    <w:rsid w:val="00B4220F"/>
    <w:rsid w:val="00B432BD"/>
    <w:rsid w:val="00B43453"/>
    <w:rsid w:val="00B438DE"/>
    <w:rsid w:val="00B43D82"/>
    <w:rsid w:val="00B44E33"/>
    <w:rsid w:val="00B45935"/>
    <w:rsid w:val="00B460AA"/>
    <w:rsid w:val="00B4649D"/>
    <w:rsid w:val="00B464E0"/>
    <w:rsid w:val="00B470B2"/>
    <w:rsid w:val="00B47551"/>
    <w:rsid w:val="00B4766A"/>
    <w:rsid w:val="00B5098D"/>
    <w:rsid w:val="00B51B43"/>
    <w:rsid w:val="00B5309D"/>
    <w:rsid w:val="00B539B6"/>
    <w:rsid w:val="00B54F05"/>
    <w:rsid w:val="00B55EA6"/>
    <w:rsid w:val="00B5610F"/>
    <w:rsid w:val="00B56746"/>
    <w:rsid w:val="00B57C43"/>
    <w:rsid w:val="00B60B24"/>
    <w:rsid w:val="00B61244"/>
    <w:rsid w:val="00B61484"/>
    <w:rsid w:val="00B61ADD"/>
    <w:rsid w:val="00B61EDF"/>
    <w:rsid w:val="00B61F8F"/>
    <w:rsid w:val="00B62104"/>
    <w:rsid w:val="00B62818"/>
    <w:rsid w:val="00B636A0"/>
    <w:rsid w:val="00B63AD4"/>
    <w:rsid w:val="00B65151"/>
    <w:rsid w:val="00B65969"/>
    <w:rsid w:val="00B659AC"/>
    <w:rsid w:val="00B70469"/>
    <w:rsid w:val="00B7046E"/>
    <w:rsid w:val="00B70495"/>
    <w:rsid w:val="00B7078F"/>
    <w:rsid w:val="00B713E5"/>
    <w:rsid w:val="00B71696"/>
    <w:rsid w:val="00B723D1"/>
    <w:rsid w:val="00B72EEF"/>
    <w:rsid w:val="00B73364"/>
    <w:rsid w:val="00B74C74"/>
    <w:rsid w:val="00B74D59"/>
    <w:rsid w:val="00B75193"/>
    <w:rsid w:val="00B75B96"/>
    <w:rsid w:val="00B75EE5"/>
    <w:rsid w:val="00B76101"/>
    <w:rsid w:val="00B76266"/>
    <w:rsid w:val="00B763EE"/>
    <w:rsid w:val="00B77CAE"/>
    <w:rsid w:val="00B81130"/>
    <w:rsid w:val="00B8210C"/>
    <w:rsid w:val="00B8254C"/>
    <w:rsid w:val="00B83654"/>
    <w:rsid w:val="00B84449"/>
    <w:rsid w:val="00B854D9"/>
    <w:rsid w:val="00B86E6F"/>
    <w:rsid w:val="00B87270"/>
    <w:rsid w:val="00B8758A"/>
    <w:rsid w:val="00B903D6"/>
    <w:rsid w:val="00B907D7"/>
    <w:rsid w:val="00B90D7F"/>
    <w:rsid w:val="00B91973"/>
    <w:rsid w:val="00B91DF7"/>
    <w:rsid w:val="00B9226F"/>
    <w:rsid w:val="00B9257B"/>
    <w:rsid w:val="00B92908"/>
    <w:rsid w:val="00B9290B"/>
    <w:rsid w:val="00B93834"/>
    <w:rsid w:val="00B94524"/>
    <w:rsid w:val="00B951C9"/>
    <w:rsid w:val="00B95D86"/>
    <w:rsid w:val="00B96C77"/>
    <w:rsid w:val="00B97468"/>
    <w:rsid w:val="00BA02FD"/>
    <w:rsid w:val="00BA1317"/>
    <w:rsid w:val="00BA2042"/>
    <w:rsid w:val="00BA20A7"/>
    <w:rsid w:val="00BA5099"/>
    <w:rsid w:val="00BA59DE"/>
    <w:rsid w:val="00BA5CA9"/>
    <w:rsid w:val="00BA5F12"/>
    <w:rsid w:val="00BA62B9"/>
    <w:rsid w:val="00BA79D3"/>
    <w:rsid w:val="00BA7A73"/>
    <w:rsid w:val="00BB0A08"/>
    <w:rsid w:val="00BB15BB"/>
    <w:rsid w:val="00BB1748"/>
    <w:rsid w:val="00BB2827"/>
    <w:rsid w:val="00BB28A8"/>
    <w:rsid w:val="00BB3443"/>
    <w:rsid w:val="00BB3A59"/>
    <w:rsid w:val="00BB4694"/>
    <w:rsid w:val="00BB5C36"/>
    <w:rsid w:val="00BB619B"/>
    <w:rsid w:val="00BB7B8C"/>
    <w:rsid w:val="00BC0564"/>
    <w:rsid w:val="00BC13A2"/>
    <w:rsid w:val="00BC1716"/>
    <w:rsid w:val="00BC1DFC"/>
    <w:rsid w:val="00BC1FB9"/>
    <w:rsid w:val="00BC2096"/>
    <w:rsid w:val="00BC35F4"/>
    <w:rsid w:val="00BC3E28"/>
    <w:rsid w:val="00BC44E3"/>
    <w:rsid w:val="00BC5AAA"/>
    <w:rsid w:val="00BC5D7A"/>
    <w:rsid w:val="00BC6004"/>
    <w:rsid w:val="00BC65CF"/>
    <w:rsid w:val="00BC69EC"/>
    <w:rsid w:val="00BC6EF3"/>
    <w:rsid w:val="00BC76A1"/>
    <w:rsid w:val="00BD0BC0"/>
    <w:rsid w:val="00BD0FB8"/>
    <w:rsid w:val="00BD1E8D"/>
    <w:rsid w:val="00BD3F90"/>
    <w:rsid w:val="00BD4ADE"/>
    <w:rsid w:val="00BD65CC"/>
    <w:rsid w:val="00BD6AAE"/>
    <w:rsid w:val="00BD7090"/>
    <w:rsid w:val="00BD756C"/>
    <w:rsid w:val="00BD758B"/>
    <w:rsid w:val="00BD778B"/>
    <w:rsid w:val="00BD7CE1"/>
    <w:rsid w:val="00BD7F9C"/>
    <w:rsid w:val="00BE1B0D"/>
    <w:rsid w:val="00BE37D5"/>
    <w:rsid w:val="00BE6BED"/>
    <w:rsid w:val="00BE751E"/>
    <w:rsid w:val="00BE7AE2"/>
    <w:rsid w:val="00BF1157"/>
    <w:rsid w:val="00BF290B"/>
    <w:rsid w:val="00BF3010"/>
    <w:rsid w:val="00BF32A4"/>
    <w:rsid w:val="00BF3F7C"/>
    <w:rsid w:val="00BF4604"/>
    <w:rsid w:val="00BF4F32"/>
    <w:rsid w:val="00BF522B"/>
    <w:rsid w:val="00BF60DE"/>
    <w:rsid w:val="00BF6381"/>
    <w:rsid w:val="00BF707D"/>
    <w:rsid w:val="00BF75F9"/>
    <w:rsid w:val="00BF7934"/>
    <w:rsid w:val="00C00AD0"/>
    <w:rsid w:val="00C00BD3"/>
    <w:rsid w:val="00C00E13"/>
    <w:rsid w:val="00C01164"/>
    <w:rsid w:val="00C01345"/>
    <w:rsid w:val="00C03947"/>
    <w:rsid w:val="00C03A74"/>
    <w:rsid w:val="00C03BAB"/>
    <w:rsid w:val="00C03BEA"/>
    <w:rsid w:val="00C03D6D"/>
    <w:rsid w:val="00C03FF5"/>
    <w:rsid w:val="00C04F27"/>
    <w:rsid w:val="00C05996"/>
    <w:rsid w:val="00C0615C"/>
    <w:rsid w:val="00C06D3C"/>
    <w:rsid w:val="00C06D78"/>
    <w:rsid w:val="00C07314"/>
    <w:rsid w:val="00C0768F"/>
    <w:rsid w:val="00C07790"/>
    <w:rsid w:val="00C07F86"/>
    <w:rsid w:val="00C10269"/>
    <w:rsid w:val="00C1058E"/>
    <w:rsid w:val="00C108ED"/>
    <w:rsid w:val="00C13F6B"/>
    <w:rsid w:val="00C14835"/>
    <w:rsid w:val="00C1490F"/>
    <w:rsid w:val="00C14AF1"/>
    <w:rsid w:val="00C15B8C"/>
    <w:rsid w:val="00C1680B"/>
    <w:rsid w:val="00C1778A"/>
    <w:rsid w:val="00C177BA"/>
    <w:rsid w:val="00C17C90"/>
    <w:rsid w:val="00C200C6"/>
    <w:rsid w:val="00C20248"/>
    <w:rsid w:val="00C20E40"/>
    <w:rsid w:val="00C21308"/>
    <w:rsid w:val="00C21A26"/>
    <w:rsid w:val="00C21E46"/>
    <w:rsid w:val="00C228E4"/>
    <w:rsid w:val="00C238D6"/>
    <w:rsid w:val="00C23D5E"/>
    <w:rsid w:val="00C241ED"/>
    <w:rsid w:val="00C247E2"/>
    <w:rsid w:val="00C24B2B"/>
    <w:rsid w:val="00C25395"/>
    <w:rsid w:val="00C2539C"/>
    <w:rsid w:val="00C25875"/>
    <w:rsid w:val="00C26C05"/>
    <w:rsid w:val="00C277AC"/>
    <w:rsid w:val="00C30A5B"/>
    <w:rsid w:val="00C30AA5"/>
    <w:rsid w:val="00C326F8"/>
    <w:rsid w:val="00C33E5E"/>
    <w:rsid w:val="00C34285"/>
    <w:rsid w:val="00C34BCF"/>
    <w:rsid w:val="00C351AC"/>
    <w:rsid w:val="00C35BE0"/>
    <w:rsid w:val="00C35E8E"/>
    <w:rsid w:val="00C367B1"/>
    <w:rsid w:val="00C36943"/>
    <w:rsid w:val="00C37324"/>
    <w:rsid w:val="00C379BB"/>
    <w:rsid w:val="00C37C37"/>
    <w:rsid w:val="00C404D9"/>
    <w:rsid w:val="00C40D35"/>
    <w:rsid w:val="00C41039"/>
    <w:rsid w:val="00C4160B"/>
    <w:rsid w:val="00C41A9C"/>
    <w:rsid w:val="00C41C2E"/>
    <w:rsid w:val="00C41D69"/>
    <w:rsid w:val="00C4248F"/>
    <w:rsid w:val="00C4257A"/>
    <w:rsid w:val="00C4260B"/>
    <w:rsid w:val="00C428B8"/>
    <w:rsid w:val="00C4341E"/>
    <w:rsid w:val="00C43888"/>
    <w:rsid w:val="00C43D5E"/>
    <w:rsid w:val="00C44B68"/>
    <w:rsid w:val="00C45645"/>
    <w:rsid w:val="00C46D23"/>
    <w:rsid w:val="00C46E28"/>
    <w:rsid w:val="00C47B36"/>
    <w:rsid w:val="00C5061E"/>
    <w:rsid w:val="00C50ABB"/>
    <w:rsid w:val="00C50C81"/>
    <w:rsid w:val="00C51E97"/>
    <w:rsid w:val="00C53F41"/>
    <w:rsid w:val="00C54056"/>
    <w:rsid w:val="00C54699"/>
    <w:rsid w:val="00C54B22"/>
    <w:rsid w:val="00C563DE"/>
    <w:rsid w:val="00C56A43"/>
    <w:rsid w:val="00C5752F"/>
    <w:rsid w:val="00C576B0"/>
    <w:rsid w:val="00C61EB1"/>
    <w:rsid w:val="00C6227C"/>
    <w:rsid w:val="00C6229A"/>
    <w:rsid w:val="00C6282D"/>
    <w:rsid w:val="00C62B77"/>
    <w:rsid w:val="00C62E58"/>
    <w:rsid w:val="00C64196"/>
    <w:rsid w:val="00C6431C"/>
    <w:rsid w:val="00C65820"/>
    <w:rsid w:val="00C659F5"/>
    <w:rsid w:val="00C66B5F"/>
    <w:rsid w:val="00C6791E"/>
    <w:rsid w:val="00C67998"/>
    <w:rsid w:val="00C67C3B"/>
    <w:rsid w:val="00C70079"/>
    <w:rsid w:val="00C70C08"/>
    <w:rsid w:val="00C71875"/>
    <w:rsid w:val="00C71F22"/>
    <w:rsid w:val="00C72A43"/>
    <w:rsid w:val="00C72FE8"/>
    <w:rsid w:val="00C73187"/>
    <w:rsid w:val="00C73525"/>
    <w:rsid w:val="00C7363A"/>
    <w:rsid w:val="00C73805"/>
    <w:rsid w:val="00C74B7A"/>
    <w:rsid w:val="00C74B9B"/>
    <w:rsid w:val="00C7505D"/>
    <w:rsid w:val="00C7626E"/>
    <w:rsid w:val="00C76537"/>
    <w:rsid w:val="00C779CD"/>
    <w:rsid w:val="00C77EAB"/>
    <w:rsid w:val="00C77EC6"/>
    <w:rsid w:val="00C80609"/>
    <w:rsid w:val="00C80CE4"/>
    <w:rsid w:val="00C81841"/>
    <w:rsid w:val="00C81ECB"/>
    <w:rsid w:val="00C82D0B"/>
    <w:rsid w:val="00C84349"/>
    <w:rsid w:val="00C8438C"/>
    <w:rsid w:val="00C845B0"/>
    <w:rsid w:val="00C85214"/>
    <w:rsid w:val="00C86074"/>
    <w:rsid w:val="00C864DE"/>
    <w:rsid w:val="00C873C0"/>
    <w:rsid w:val="00C87A5F"/>
    <w:rsid w:val="00C9063C"/>
    <w:rsid w:val="00C906E8"/>
    <w:rsid w:val="00C9086C"/>
    <w:rsid w:val="00C90D14"/>
    <w:rsid w:val="00C9194F"/>
    <w:rsid w:val="00C9251D"/>
    <w:rsid w:val="00C92622"/>
    <w:rsid w:val="00C92A88"/>
    <w:rsid w:val="00C9304D"/>
    <w:rsid w:val="00C93B13"/>
    <w:rsid w:val="00C93E67"/>
    <w:rsid w:val="00C94370"/>
    <w:rsid w:val="00C95894"/>
    <w:rsid w:val="00C9607F"/>
    <w:rsid w:val="00C96874"/>
    <w:rsid w:val="00C96D2E"/>
    <w:rsid w:val="00C9725C"/>
    <w:rsid w:val="00CA041B"/>
    <w:rsid w:val="00CA0F40"/>
    <w:rsid w:val="00CA2327"/>
    <w:rsid w:val="00CA25C2"/>
    <w:rsid w:val="00CA2860"/>
    <w:rsid w:val="00CA28FA"/>
    <w:rsid w:val="00CA2AD8"/>
    <w:rsid w:val="00CA3D93"/>
    <w:rsid w:val="00CA4447"/>
    <w:rsid w:val="00CA4A12"/>
    <w:rsid w:val="00CA5B4D"/>
    <w:rsid w:val="00CA6281"/>
    <w:rsid w:val="00CA68C1"/>
    <w:rsid w:val="00CA6F31"/>
    <w:rsid w:val="00CA7693"/>
    <w:rsid w:val="00CA7A23"/>
    <w:rsid w:val="00CA7BA1"/>
    <w:rsid w:val="00CB0198"/>
    <w:rsid w:val="00CB0596"/>
    <w:rsid w:val="00CB17AC"/>
    <w:rsid w:val="00CB1CF3"/>
    <w:rsid w:val="00CB25C3"/>
    <w:rsid w:val="00CB4C84"/>
    <w:rsid w:val="00CB4D50"/>
    <w:rsid w:val="00CB5193"/>
    <w:rsid w:val="00CB577F"/>
    <w:rsid w:val="00CB5860"/>
    <w:rsid w:val="00CB5E27"/>
    <w:rsid w:val="00CB708B"/>
    <w:rsid w:val="00CB7107"/>
    <w:rsid w:val="00CB73FD"/>
    <w:rsid w:val="00CB7500"/>
    <w:rsid w:val="00CB7874"/>
    <w:rsid w:val="00CB7E20"/>
    <w:rsid w:val="00CB7F5B"/>
    <w:rsid w:val="00CC06A8"/>
    <w:rsid w:val="00CC08A8"/>
    <w:rsid w:val="00CC1135"/>
    <w:rsid w:val="00CC33C3"/>
    <w:rsid w:val="00CC45A1"/>
    <w:rsid w:val="00CC5200"/>
    <w:rsid w:val="00CC6049"/>
    <w:rsid w:val="00CC6073"/>
    <w:rsid w:val="00CC691D"/>
    <w:rsid w:val="00CD030E"/>
    <w:rsid w:val="00CD09C9"/>
    <w:rsid w:val="00CD1365"/>
    <w:rsid w:val="00CD1727"/>
    <w:rsid w:val="00CD174F"/>
    <w:rsid w:val="00CD1954"/>
    <w:rsid w:val="00CD1F26"/>
    <w:rsid w:val="00CD2EEE"/>
    <w:rsid w:val="00CD314A"/>
    <w:rsid w:val="00CD3915"/>
    <w:rsid w:val="00CD5553"/>
    <w:rsid w:val="00CD6EBB"/>
    <w:rsid w:val="00CD79B1"/>
    <w:rsid w:val="00CD7CD3"/>
    <w:rsid w:val="00CE02B7"/>
    <w:rsid w:val="00CE05E8"/>
    <w:rsid w:val="00CE26CB"/>
    <w:rsid w:val="00CE39A3"/>
    <w:rsid w:val="00CE4386"/>
    <w:rsid w:val="00CE4D66"/>
    <w:rsid w:val="00CE5B25"/>
    <w:rsid w:val="00CE6EDF"/>
    <w:rsid w:val="00CE7BA6"/>
    <w:rsid w:val="00CF02D2"/>
    <w:rsid w:val="00CF0443"/>
    <w:rsid w:val="00CF08A7"/>
    <w:rsid w:val="00CF31D6"/>
    <w:rsid w:val="00CF3BD1"/>
    <w:rsid w:val="00CF3F2A"/>
    <w:rsid w:val="00CF4077"/>
    <w:rsid w:val="00CF55E1"/>
    <w:rsid w:val="00CF576C"/>
    <w:rsid w:val="00CF6471"/>
    <w:rsid w:val="00CF71B9"/>
    <w:rsid w:val="00CF78A3"/>
    <w:rsid w:val="00CF7A57"/>
    <w:rsid w:val="00CF7F5E"/>
    <w:rsid w:val="00D00D15"/>
    <w:rsid w:val="00D01410"/>
    <w:rsid w:val="00D015F7"/>
    <w:rsid w:val="00D0186A"/>
    <w:rsid w:val="00D01F10"/>
    <w:rsid w:val="00D0248F"/>
    <w:rsid w:val="00D02869"/>
    <w:rsid w:val="00D02B50"/>
    <w:rsid w:val="00D02CAD"/>
    <w:rsid w:val="00D03064"/>
    <w:rsid w:val="00D049D0"/>
    <w:rsid w:val="00D04D5B"/>
    <w:rsid w:val="00D05196"/>
    <w:rsid w:val="00D05A74"/>
    <w:rsid w:val="00D06EC0"/>
    <w:rsid w:val="00D06EF0"/>
    <w:rsid w:val="00D06F54"/>
    <w:rsid w:val="00D07083"/>
    <w:rsid w:val="00D0795F"/>
    <w:rsid w:val="00D07CCE"/>
    <w:rsid w:val="00D10554"/>
    <w:rsid w:val="00D11C57"/>
    <w:rsid w:val="00D11D61"/>
    <w:rsid w:val="00D12C1F"/>
    <w:rsid w:val="00D12E9D"/>
    <w:rsid w:val="00D12F23"/>
    <w:rsid w:val="00D131C9"/>
    <w:rsid w:val="00D14558"/>
    <w:rsid w:val="00D158FE"/>
    <w:rsid w:val="00D15FDB"/>
    <w:rsid w:val="00D1632E"/>
    <w:rsid w:val="00D1654F"/>
    <w:rsid w:val="00D169CE"/>
    <w:rsid w:val="00D171E7"/>
    <w:rsid w:val="00D1789C"/>
    <w:rsid w:val="00D206CF"/>
    <w:rsid w:val="00D20E67"/>
    <w:rsid w:val="00D21E5F"/>
    <w:rsid w:val="00D235E6"/>
    <w:rsid w:val="00D25372"/>
    <w:rsid w:val="00D25B7F"/>
    <w:rsid w:val="00D25F8C"/>
    <w:rsid w:val="00D26D53"/>
    <w:rsid w:val="00D27839"/>
    <w:rsid w:val="00D304C9"/>
    <w:rsid w:val="00D30DB5"/>
    <w:rsid w:val="00D3100D"/>
    <w:rsid w:val="00D32399"/>
    <w:rsid w:val="00D324EC"/>
    <w:rsid w:val="00D329A5"/>
    <w:rsid w:val="00D330E1"/>
    <w:rsid w:val="00D33810"/>
    <w:rsid w:val="00D33A96"/>
    <w:rsid w:val="00D3583E"/>
    <w:rsid w:val="00D35B76"/>
    <w:rsid w:val="00D37391"/>
    <w:rsid w:val="00D37C1A"/>
    <w:rsid w:val="00D408D5"/>
    <w:rsid w:val="00D40A1E"/>
    <w:rsid w:val="00D411FE"/>
    <w:rsid w:val="00D432A1"/>
    <w:rsid w:val="00D433EA"/>
    <w:rsid w:val="00D43A07"/>
    <w:rsid w:val="00D43E62"/>
    <w:rsid w:val="00D43F76"/>
    <w:rsid w:val="00D45AC2"/>
    <w:rsid w:val="00D45B6A"/>
    <w:rsid w:val="00D46082"/>
    <w:rsid w:val="00D47053"/>
    <w:rsid w:val="00D476BE"/>
    <w:rsid w:val="00D47B35"/>
    <w:rsid w:val="00D500E5"/>
    <w:rsid w:val="00D52854"/>
    <w:rsid w:val="00D5364A"/>
    <w:rsid w:val="00D53D9C"/>
    <w:rsid w:val="00D544E2"/>
    <w:rsid w:val="00D546D6"/>
    <w:rsid w:val="00D56089"/>
    <w:rsid w:val="00D56BE0"/>
    <w:rsid w:val="00D56DF4"/>
    <w:rsid w:val="00D57CCF"/>
    <w:rsid w:val="00D601AF"/>
    <w:rsid w:val="00D60FA3"/>
    <w:rsid w:val="00D61773"/>
    <w:rsid w:val="00D61CCB"/>
    <w:rsid w:val="00D61D79"/>
    <w:rsid w:val="00D61ED6"/>
    <w:rsid w:val="00D62D44"/>
    <w:rsid w:val="00D62EA5"/>
    <w:rsid w:val="00D62EBD"/>
    <w:rsid w:val="00D63160"/>
    <w:rsid w:val="00D63775"/>
    <w:rsid w:val="00D64662"/>
    <w:rsid w:val="00D64DC1"/>
    <w:rsid w:val="00D65B93"/>
    <w:rsid w:val="00D6668C"/>
    <w:rsid w:val="00D6754B"/>
    <w:rsid w:val="00D6765B"/>
    <w:rsid w:val="00D678D5"/>
    <w:rsid w:val="00D67FA4"/>
    <w:rsid w:val="00D71001"/>
    <w:rsid w:val="00D712B2"/>
    <w:rsid w:val="00D720AD"/>
    <w:rsid w:val="00D73532"/>
    <w:rsid w:val="00D73713"/>
    <w:rsid w:val="00D73F46"/>
    <w:rsid w:val="00D74063"/>
    <w:rsid w:val="00D74EBF"/>
    <w:rsid w:val="00D75B43"/>
    <w:rsid w:val="00D777F1"/>
    <w:rsid w:val="00D80CB5"/>
    <w:rsid w:val="00D81B87"/>
    <w:rsid w:val="00D81E3D"/>
    <w:rsid w:val="00D830E2"/>
    <w:rsid w:val="00D84964"/>
    <w:rsid w:val="00D84EFD"/>
    <w:rsid w:val="00D86768"/>
    <w:rsid w:val="00D86EEF"/>
    <w:rsid w:val="00D87205"/>
    <w:rsid w:val="00D904EF"/>
    <w:rsid w:val="00D914B7"/>
    <w:rsid w:val="00D914C9"/>
    <w:rsid w:val="00D918FF"/>
    <w:rsid w:val="00D91B86"/>
    <w:rsid w:val="00D91F1E"/>
    <w:rsid w:val="00D91FD3"/>
    <w:rsid w:val="00D92427"/>
    <w:rsid w:val="00D933DE"/>
    <w:rsid w:val="00D94F5B"/>
    <w:rsid w:val="00D954BC"/>
    <w:rsid w:val="00D95EEA"/>
    <w:rsid w:val="00D96A89"/>
    <w:rsid w:val="00D96FDA"/>
    <w:rsid w:val="00D971C6"/>
    <w:rsid w:val="00D97B19"/>
    <w:rsid w:val="00DA039B"/>
    <w:rsid w:val="00DA2CC2"/>
    <w:rsid w:val="00DA337B"/>
    <w:rsid w:val="00DA3904"/>
    <w:rsid w:val="00DA3CE4"/>
    <w:rsid w:val="00DA42D5"/>
    <w:rsid w:val="00DA4475"/>
    <w:rsid w:val="00DA6BC6"/>
    <w:rsid w:val="00DA6C51"/>
    <w:rsid w:val="00DB0867"/>
    <w:rsid w:val="00DB0A8D"/>
    <w:rsid w:val="00DB0CC0"/>
    <w:rsid w:val="00DB0DC8"/>
    <w:rsid w:val="00DB0E9F"/>
    <w:rsid w:val="00DB1484"/>
    <w:rsid w:val="00DB2095"/>
    <w:rsid w:val="00DB2B25"/>
    <w:rsid w:val="00DB30C7"/>
    <w:rsid w:val="00DB37BD"/>
    <w:rsid w:val="00DB3DD9"/>
    <w:rsid w:val="00DB70AA"/>
    <w:rsid w:val="00DB7297"/>
    <w:rsid w:val="00DB7648"/>
    <w:rsid w:val="00DB7ABE"/>
    <w:rsid w:val="00DB7F73"/>
    <w:rsid w:val="00DC03CC"/>
    <w:rsid w:val="00DC227D"/>
    <w:rsid w:val="00DC276B"/>
    <w:rsid w:val="00DC27BC"/>
    <w:rsid w:val="00DC2816"/>
    <w:rsid w:val="00DC2B72"/>
    <w:rsid w:val="00DC33BF"/>
    <w:rsid w:val="00DC425C"/>
    <w:rsid w:val="00DC4940"/>
    <w:rsid w:val="00DC4B9A"/>
    <w:rsid w:val="00DC50EF"/>
    <w:rsid w:val="00DC52D1"/>
    <w:rsid w:val="00DC5386"/>
    <w:rsid w:val="00DC5D3B"/>
    <w:rsid w:val="00DC6C80"/>
    <w:rsid w:val="00DC6C8E"/>
    <w:rsid w:val="00DD05EA"/>
    <w:rsid w:val="00DD0899"/>
    <w:rsid w:val="00DD1411"/>
    <w:rsid w:val="00DD1875"/>
    <w:rsid w:val="00DD2511"/>
    <w:rsid w:val="00DD262C"/>
    <w:rsid w:val="00DD3B1A"/>
    <w:rsid w:val="00DD3BDA"/>
    <w:rsid w:val="00DD3EE6"/>
    <w:rsid w:val="00DD52E0"/>
    <w:rsid w:val="00DD61B5"/>
    <w:rsid w:val="00DD63F9"/>
    <w:rsid w:val="00DD655B"/>
    <w:rsid w:val="00DD65AC"/>
    <w:rsid w:val="00DE00A2"/>
    <w:rsid w:val="00DE0CB9"/>
    <w:rsid w:val="00DE1C8F"/>
    <w:rsid w:val="00DE21D6"/>
    <w:rsid w:val="00DE2241"/>
    <w:rsid w:val="00DE27FE"/>
    <w:rsid w:val="00DE2A2E"/>
    <w:rsid w:val="00DE2D02"/>
    <w:rsid w:val="00DE39D5"/>
    <w:rsid w:val="00DE3FCC"/>
    <w:rsid w:val="00DE495C"/>
    <w:rsid w:val="00DE510C"/>
    <w:rsid w:val="00DE54C0"/>
    <w:rsid w:val="00DE58DF"/>
    <w:rsid w:val="00DE6AF4"/>
    <w:rsid w:val="00DF208B"/>
    <w:rsid w:val="00DF4A23"/>
    <w:rsid w:val="00DF4ACF"/>
    <w:rsid w:val="00DF5B8F"/>
    <w:rsid w:val="00DF6206"/>
    <w:rsid w:val="00DF63A8"/>
    <w:rsid w:val="00DF66AA"/>
    <w:rsid w:val="00DF6A19"/>
    <w:rsid w:val="00DF74A8"/>
    <w:rsid w:val="00DF7864"/>
    <w:rsid w:val="00E00755"/>
    <w:rsid w:val="00E007F3"/>
    <w:rsid w:val="00E020F6"/>
    <w:rsid w:val="00E026CD"/>
    <w:rsid w:val="00E0386C"/>
    <w:rsid w:val="00E03C94"/>
    <w:rsid w:val="00E03D72"/>
    <w:rsid w:val="00E0515D"/>
    <w:rsid w:val="00E05200"/>
    <w:rsid w:val="00E05FE1"/>
    <w:rsid w:val="00E064DB"/>
    <w:rsid w:val="00E07930"/>
    <w:rsid w:val="00E07EA4"/>
    <w:rsid w:val="00E122C6"/>
    <w:rsid w:val="00E12B7E"/>
    <w:rsid w:val="00E130A4"/>
    <w:rsid w:val="00E13162"/>
    <w:rsid w:val="00E132E5"/>
    <w:rsid w:val="00E134DE"/>
    <w:rsid w:val="00E140B7"/>
    <w:rsid w:val="00E156F7"/>
    <w:rsid w:val="00E157D2"/>
    <w:rsid w:val="00E15A13"/>
    <w:rsid w:val="00E17B82"/>
    <w:rsid w:val="00E17DC1"/>
    <w:rsid w:val="00E2162B"/>
    <w:rsid w:val="00E2214A"/>
    <w:rsid w:val="00E22A88"/>
    <w:rsid w:val="00E22BB9"/>
    <w:rsid w:val="00E2323B"/>
    <w:rsid w:val="00E235B2"/>
    <w:rsid w:val="00E238B0"/>
    <w:rsid w:val="00E23B0F"/>
    <w:rsid w:val="00E23FB9"/>
    <w:rsid w:val="00E24910"/>
    <w:rsid w:val="00E26100"/>
    <w:rsid w:val="00E26430"/>
    <w:rsid w:val="00E267B3"/>
    <w:rsid w:val="00E27A0A"/>
    <w:rsid w:val="00E311B7"/>
    <w:rsid w:val="00E3127C"/>
    <w:rsid w:val="00E31D55"/>
    <w:rsid w:val="00E32C18"/>
    <w:rsid w:val="00E32CD6"/>
    <w:rsid w:val="00E32F13"/>
    <w:rsid w:val="00E340AF"/>
    <w:rsid w:val="00E34469"/>
    <w:rsid w:val="00E346B8"/>
    <w:rsid w:val="00E34DEE"/>
    <w:rsid w:val="00E3534E"/>
    <w:rsid w:val="00E36A47"/>
    <w:rsid w:val="00E36D87"/>
    <w:rsid w:val="00E37D63"/>
    <w:rsid w:val="00E4040F"/>
    <w:rsid w:val="00E40B6B"/>
    <w:rsid w:val="00E40E16"/>
    <w:rsid w:val="00E40EB5"/>
    <w:rsid w:val="00E411BB"/>
    <w:rsid w:val="00E41791"/>
    <w:rsid w:val="00E427F3"/>
    <w:rsid w:val="00E42CFF"/>
    <w:rsid w:val="00E42DAB"/>
    <w:rsid w:val="00E43804"/>
    <w:rsid w:val="00E4389F"/>
    <w:rsid w:val="00E43FA4"/>
    <w:rsid w:val="00E441BB"/>
    <w:rsid w:val="00E44B16"/>
    <w:rsid w:val="00E45B01"/>
    <w:rsid w:val="00E47AAE"/>
    <w:rsid w:val="00E47DFF"/>
    <w:rsid w:val="00E50E12"/>
    <w:rsid w:val="00E51BD7"/>
    <w:rsid w:val="00E51C0A"/>
    <w:rsid w:val="00E51DCF"/>
    <w:rsid w:val="00E5250D"/>
    <w:rsid w:val="00E5268C"/>
    <w:rsid w:val="00E53C49"/>
    <w:rsid w:val="00E5441D"/>
    <w:rsid w:val="00E54F14"/>
    <w:rsid w:val="00E55151"/>
    <w:rsid w:val="00E55BBC"/>
    <w:rsid w:val="00E55E2E"/>
    <w:rsid w:val="00E57EEB"/>
    <w:rsid w:val="00E609F8"/>
    <w:rsid w:val="00E60D75"/>
    <w:rsid w:val="00E60E5F"/>
    <w:rsid w:val="00E62C09"/>
    <w:rsid w:val="00E6301D"/>
    <w:rsid w:val="00E631AA"/>
    <w:rsid w:val="00E6376C"/>
    <w:rsid w:val="00E63A5A"/>
    <w:rsid w:val="00E644A5"/>
    <w:rsid w:val="00E655A2"/>
    <w:rsid w:val="00E65639"/>
    <w:rsid w:val="00E65BEA"/>
    <w:rsid w:val="00E66117"/>
    <w:rsid w:val="00E6707B"/>
    <w:rsid w:val="00E67198"/>
    <w:rsid w:val="00E675CA"/>
    <w:rsid w:val="00E67756"/>
    <w:rsid w:val="00E67ABD"/>
    <w:rsid w:val="00E706A9"/>
    <w:rsid w:val="00E7139C"/>
    <w:rsid w:val="00E719B8"/>
    <w:rsid w:val="00E71D4D"/>
    <w:rsid w:val="00E73057"/>
    <w:rsid w:val="00E73551"/>
    <w:rsid w:val="00E73B04"/>
    <w:rsid w:val="00E73E36"/>
    <w:rsid w:val="00E74092"/>
    <w:rsid w:val="00E74889"/>
    <w:rsid w:val="00E74906"/>
    <w:rsid w:val="00E75C28"/>
    <w:rsid w:val="00E7692D"/>
    <w:rsid w:val="00E769B8"/>
    <w:rsid w:val="00E76E39"/>
    <w:rsid w:val="00E76F80"/>
    <w:rsid w:val="00E7732E"/>
    <w:rsid w:val="00E77BF9"/>
    <w:rsid w:val="00E809F6"/>
    <w:rsid w:val="00E83760"/>
    <w:rsid w:val="00E83B2A"/>
    <w:rsid w:val="00E83E4E"/>
    <w:rsid w:val="00E84F0E"/>
    <w:rsid w:val="00E85030"/>
    <w:rsid w:val="00E85304"/>
    <w:rsid w:val="00E85D5C"/>
    <w:rsid w:val="00E85F18"/>
    <w:rsid w:val="00E864BD"/>
    <w:rsid w:val="00E8684A"/>
    <w:rsid w:val="00E873EC"/>
    <w:rsid w:val="00E87535"/>
    <w:rsid w:val="00E875E1"/>
    <w:rsid w:val="00E90237"/>
    <w:rsid w:val="00E9026E"/>
    <w:rsid w:val="00E902E1"/>
    <w:rsid w:val="00E912D1"/>
    <w:rsid w:val="00E9170F"/>
    <w:rsid w:val="00E91B9E"/>
    <w:rsid w:val="00E91CF9"/>
    <w:rsid w:val="00E92078"/>
    <w:rsid w:val="00E92130"/>
    <w:rsid w:val="00E92255"/>
    <w:rsid w:val="00E9272A"/>
    <w:rsid w:val="00E92884"/>
    <w:rsid w:val="00E92C98"/>
    <w:rsid w:val="00E93879"/>
    <w:rsid w:val="00E93FBC"/>
    <w:rsid w:val="00E94018"/>
    <w:rsid w:val="00E940C6"/>
    <w:rsid w:val="00E94969"/>
    <w:rsid w:val="00E954F5"/>
    <w:rsid w:val="00E95731"/>
    <w:rsid w:val="00E966AF"/>
    <w:rsid w:val="00E96FAA"/>
    <w:rsid w:val="00E974F4"/>
    <w:rsid w:val="00E97CCA"/>
    <w:rsid w:val="00E97DAB"/>
    <w:rsid w:val="00EA020E"/>
    <w:rsid w:val="00EA091C"/>
    <w:rsid w:val="00EA25D7"/>
    <w:rsid w:val="00EA26E4"/>
    <w:rsid w:val="00EA31C8"/>
    <w:rsid w:val="00EA3E83"/>
    <w:rsid w:val="00EA3F09"/>
    <w:rsid w:val="00EA4398"/>
    <w:rsid w:val="00EA5280"/>
    <w:rsid w:val="00EA566F"/>
    <w:rsid w:val="00EA58DD"/>
    <w:rsid w:val="00EA5A77"/>
    <w:rsid w:val="00EA6A84"/>
    <w:rsid w:val="00EB1676"/>
    <w:rsid w:val="00EB1B32"/>
    <w:rsid w:val="00EB2204"/>
    <w:rsid w:val="00EB31B4"/>
    <w:rsid w:val="00EB3554"/>
    <w:rsid w:val="00EB3885"/>
    <w:rsid w:val="00EB3B9A"/>
    <w:rsid w:val="00EB3D18"/>
    <w:rsid w:val="00EB3ED3"/>
    <w:rsid w:val="00EB4474"/>
    <w:rsid w:val="00EB4510"/>
    <w:rsid w:val="00EB7AAF"/>
    <w:rsid w:val="00EC01D1"/>
    <w:rsid w:val="00EC05B3"/>
    <w:rsid w:val="00EC0DFB"/>
    <w:rsid w:val="00EC1E2D"/>
    <w:rsid w:val="00EC2374"/>
    <w:rsid w:val="00EC2A59"/>
    <w:rsid w:val="00EC3518"/>
    <w:rsid w:val="00EC430F"/>
    <w:rsid w:val="00EC4A71"/>
    <w:rsid w:val="00EC4FE5"/>
    <w:rsid w:val="00EC541E"/>
    <w:rsid w:val="00EC722D"/>
    <w:rsid w:val="00EC7E5D"/>
    <w:rsid w:val="00ED0176"/>
    <w:rsid w:val="00ED098A"/>
    <w:rsid w:val="00ED11DE"/>
    <w:rsid w:val="00ED17DF"/>
    <w:rsid w:val="00ED2505"/>
    <w:rsid w:val="00ED329B"/>
    <w:rsid w:val="00ED374A"/>
    <w:rsid w:val="00ED3AA3"/>
    <w:rsid w:val="00ED3DA1"/>
    <w:rsid w:val="00ED3F06"/>
    <w:rsid w:val="00ED41CD"/>
    <w:rsid w:val="00ED4227"/>
    <w:rsid w:val="00ED4AD9"/>
    <w:rsid w:val="00ED5455"/>
    <w:rsid w:val="00ED581C"/>
    <w:rsid w:val="00ED5981"/>
    <w:rsid w:val="00ED5C96"/>
    <w:rsid w:val="00ED62E5"/>
    <w:rsid w:val="00ED6579"/>
    <w:rsid w:val="00ED666D"/>
    <w:rsid w:val="00ED71A3"/>
    <w:rsid w:val="00ED7AA9"/>
    <w:rsid w:val="00EE020B"/>
    <w:rsid w:val="00EE0896"/>
    <w:rsid w:val="00EE0E28"/>
    <w:rsid w:val="00EE198E"/>
    <w:rsid w:val="00EE2A20"/>
    <w:rsid w:val="00EE3B58"/>
    <w:rsid w:val="00EE40CD"/>
    <w:rsid w:val="00EE4275"/>
    <w:rsid w:val="00EE4454"/>
    <w:rsid w:val="00EE53F0"/>
    <w:rsid w:val="00EE5D13"/>
    <w:rsid w:val="00EE5F18"/>
    <w:rsid w:val="00EE7F6D"/>
    <w:rsid w:val="00EF017D"/>
    <w:rsid w:val="00EF08B4"/>
    <w:rsid w:val="00EF0EF9"/>
    <w:rsid w:val="00EF1D2E"/>
    <w:rsid w:val="00EF1D40"/>
    <w:rsid w:val="00EF22D9"/>
    <w:rsid w:val="00EF2615"/>
    <w:rsid w:val="00EF4854"/>
    <w:rsid w:val="00EF4D8F"/>
    <w:rsid w:val="00EF4EB4"/>
    <w:rsid w:val="00EF53B9"/>
    <w:rsid w:val="00EF65F7"/>
    <w:rsid w:val="00EF73CD"/>
    <w:rsid w:val="00EF7C97"/>
    <w:rsid w:val="00F0030B"/>
    <w:rsid w:val="00F01080"/>
    <w:rsid w:val="00F01124"/>
    <w:rsid w:val="00F0138E"/>
    <w:rsid w:val="00F01864"/>
    <w:rsid w:val="00F01A24"/>
    <w:rsid w:val="00F01D60"/>
    <w:rsid w:val="00F02657"/>
    <w:rsid w:val="00F02885"/>
    <w:rsid w:val="00F02B8C"/>
    <w:rsid w:val="00F03ADA"/>
    <w:rsid w:val="00F04E56"/>
    <w:rsid w:val="00F06747"/>
    <w:rsid w:val="00F0762C"/>
    <w:rsid w:val="00F1233C"/>
    <w:rsid w:val="00F12ACC"/>
    <w:rsid w:val="00F1343D"/>
    <w:rsid w:val="00F1398B"/>
    <w:rsid w:val="00F1414E"/>
    <w:rsid w:val="00F14D01"/>
    <w:rsid w:val="00F14E6E"/>
    <w:rsid w:val="00F1594C"/>
    <w:rsid w:val="00F15AD0"/>
    <w:rsid w:val="00F168F8"/>
    <w:rsid w:val="00F169B6"/>
    <w:rsid w:val="00F171CD"/>
    <w:rsid w:val="00F17EF4"/>
    <w:rsid w:val="00F208E0"/>
    <w:rsid w:val="00F20A0B"/>
    <w:rsid w:val="00F216A3"/>
    <w:rsid w:val="00F220A5"/>
    <w:rsid w:val="00F2248B"/>
    <w:rsid w:val="00F228BE"/>
    <w:rsid w:val="00F22B93"/>
    <w:rsid w:val="00F23250"/>
    <w:rsid w:val="00F23366"/>
    <w:rsid w:val="00F238B4"/>
    <w:rsid w:val="00F23FB0"/>
    <w:rsid w:val="00F24107"/>
    <w:rsid w:val="00F24CC9"/>
    <w:rsid w:val="00F25455"/>
    <w:rsid w:val="00F256E8"/>
    <w:rsid w:val="00F26057"/>
    <w:rsid w:val="00F26BB5"/>
    <w:rsid w:val="00F27090"/>
    <w:rsid w:val="00F275BF"/>
    <w:rsid w:val="00F302C4"/>
    <w:rsid w:val="00F30BF4"/>
    <w:rsid w:val="00F3296C"/>
    <w:rsid w:val="00F33220"/>
    <w:rsid w:val="00F33882"/>
    <w:rsid w:val="00F33E1F"/>
    <w:rsid w:val="00F34528"/>
    <w:rsid w:val="00F346BA"/>
    <w:rsid w:val="00F34C52"/>
    <w:rsid w:val="00F34FBD"/>
    <w:rsid w:val="00F35ECC"/>
    <w:rsid w:val="00F366B3"/>
    <w:rsid w:val="00F37EED"/>
    <w:rsid w:val="00F4003D"/>
    <w:rsid w:val="00F40A96"/>
    <w:rsid w:val="00F40D2F"/>
    <w:rsid w:val="00F41755"/>
    <w:rsid w:val="00F41AF8"/>
    <w:rsid w:val="00F41D2E"/>
    <w:rsid w:val="00F42325"/>
    <w:rsid w:val="00F4237E"/>
    <w:rsid w:val="00F425C6"/>
    <w:rsid w:val="00F42CF3"/>
    <w:rsid w:val="00F4325C"/>
    <w:rsid w:val="00F43365"/>
    <w:rsid w:val="00F434D1"/>
    <w:rsid w:val="00F43EAD"/>
    <w:rsid w:val="00F44245"/>
    <w:rsid w:val="00F44AAA"/>
    <w:rsid w:val="00F44AFE"/>
    <w:rsid w:val="00F44EB3"/>
    <w:rsid w:val="00F455F2"/>
    <w:rsid w:val="00F457E6"/>
    <w:rsid w:val="00F465BF"/>
    <w:rsid w:val="00F46658"/>
    <w:rsid w:val="00F4706D"/>
    <w:rsid w:val="00F47B55"/>
    <w:rsid w:val="00F5103A"/>
    <w:rsid w:val="00F517F6"/>
    <w:rsid w:val="00F51EC0"/>
    <w:rsid w:val="00F52491"/>
    <w:rsid w:val="00F5258F"/>
    <w:rsid w:val="00F528B4"/>
    <w:rsid w:val="00F52B53"/>
    <w:rsid w:val="00F54143"/>
    <w:rsid w:val="00F5450A"/>
    <w:rsid w:val="00F54610"/>
    <w:rsid w:val="00F54C5F"/>
    <w:rsid w:val="00F54E6F"/>
    <w:rsid w:val="00F55010"/>
    <w:rsid w:val="00F56A19"/>
    <w:rsid w:val="00F56CB5"/>
    <w:rsid w:val="00F56F79"/>
    <w:rsid w:val="00F60A1A"/>
    <w:rsid w:val="00F60B17"/>
    <w:rsid w:val="00F60DD9"/>
    <w:rsid w:val="00F61D2D"/>
    <w:rsid w:val="00F61DDE"/>
    <w:rsid w:val="00F6201E"/>
    <w:rsid w:val="00F624EE"/>
    <w:rsid w:val="00F63E7C"/>
    <w:rsid w:val="00F641F6"/>
    <w:rsid w:val="00F64BA7"/>
    <w:rsid w:val="00F64C57"/>
    <w:rsid w:val="00F64E88"/>
    <w:rsid w:val="00F64F68"/>
    <w:rsid w:val="00F65E82"/>
    <w:rsid w:val="00F65EDF"/>
    <w:rsid w:val="00F6600E"/>
    <w:rsid w:val="00F66935"/>
    <w:rsid w:val="00F6713B"/>
    <w:rsid w:val="00F675B9"/>
    <w:rsid w:val="00F679E1"/>
    <w:rsid w:val="00F704AE"/>
    <w:rsid w:val="00F70908"/>
    <w:rsid w:val="00F709A3"/>
    <w:rsid w:val="00F73027"/>
    <w:rsid w:val="00F74347"/>
    <w:rsid w:val="00F74BAE"/>
    <w:rsid w:val="00F74D4A"/>
    <w:rsid w:val="00F750CF"/>
    <w:rsid w:val="00F75809"/>
    <w:rsid w:val="00F75D35"/>
    <w:rsid w:val="00F768E2"/>
    <w:rsid w:val="00F76FC9"/>
    <w:rsid w:val="00F7722F"/>
    <w:rsid w:val="00F772CB"/>
    <w:rsid w:val="00F8353B"/>
    <w:rsid w:val="00F838D2"/>
    <w:rsid w:val="00F846CA"/>
    <w:rsid w:val="00F84B55"/>
    <w:rsid w:val="00F85EAB"/>
    <w:rsid w:val="00F86209"/>
    <w:rsid w:val="00F867C1"/>
    <w:rsid w:val="00F869A4"/>
    <w:rsid w:val="00F86B48"/>
    <w:rsid w:val="00F86B80"/>
    <w:rsid w:val="00F86C1F"/>
    <w:rsid w:val="00F86F38"/>
    <w:rsid w:val="00F871F2"/>
    <w:rsid w:val="00F87409"/>
    <w:rsid w:val="00F902C7"/>
    <w:rsid w:val="00F903A2"/>
    <w:rsid w:val="00F911DB"/>
    <w:rsid w:val="00F92257"/>
    <w:rsid w:val="00F93B0C"/>
    <w:rsid w:val="00F943A4"/>
    <w:rsid w:val="00F9559D"/>
    <w:rsid w:val="00F95BC2"/>
    <w:rsid w:val="00F96BC4"/>
    <w:rsid w:val="00F97CFA"/>
    <w:rsid w:val="00FA0226"/>
    <w:rsid w:val="00FA0610"/>
    <w:rsid w:val="00FA1A16"/>
    <w:rsid w:val="00FA1E63"/>
    <w:rsid w:val="00FA1EED"/>
    <w:rsid w:val="00FA2653"/>
    <w:rsid w:val="00FA2BB3"/>
    <w:rsid w:val="00FA59CA"/>
    <w:rsid w:val="00FA6261"/>
    <w:rsid w:val="00FA64DC"/>
    <w:rsid w:val="00FA69BF"/>
    <w:rsid w:val="00FA6E77"/>
    <w:rsid w:val="00FA7491"/>
    <w:rsid w:val="00FB0949"/>
    <w:rsid w:val="00FB0F60"/>
    <w:rsid w:val="00FB1A5F"/>
    <w:rsid w:val="00FB349A"/>
    <w:rsid w:val="00FB4071"/>
    <w:rsid w:val="00FB419C"/>
    <w:rsid w:val="00FB4210"/>
    <w:rsid w:val="00FB59EA"/>
    <w:rsid w:val="00FB749D"/>
    <w:rsid w:val="00FB77B4"/>
    <w:rsid w:val="00FB7E15"/>
    <w:rsid w:val="00FC0240"/>
    <w:rsid w:val="00FC07E5"/>
    <w:rsid w:val="00FC0A8C"/>
    <w:rsid w:val="00FC137B"/>
    <w:rsid w:val="00FC1659"/>
    <w:rsid w:val="00FC2213"/>
    <w:rsid w:val="00FC2281"/>
    <w:rsid w:val="00FC27B7"/>
    <w:rsid w:val="00FC2960"/>
    <w:rsid w:val="00FC2E14"/>
    <w:rsid w:val="00FC31BD"/>
    <w:rsid w:val="00FC4CC1"/>
    <w:rsid w:val="00FC622D"/>
    <w:rsid w:val="00FC6AA1"/>
    <w:rsid w:val="00FC764A"/>
    <w:rsid w:val="00FC7CD8"/>
    <w:rsid w:val="00FC7CE0"/>
    <w:rsid w:val="00FD1442"/>
    <w:rsid w:val="00FD2CD4"/>
    <w:rsid w:val="00FD3FA6"/>
    <w:rsid w:val="00FD3FD3"/>
    <w:rsid w:val="00FD4013"/>
    <w:rsid w:val="00FD4C5C"/>
    <w:rsid w:val="00FD5822"/>
    <w:rsid w:val="00FD79AF"/>
    <w:rsid w:val="00FE00D4"/>
    <w:rsid w:val="00FE1DCB"/>
    <w:rsid w:val="00FE2DA3"/>
    <w:rsid w:val="00FE47AC"/>
    <w:rsid w:val="00FE511C"/>
    <w:rsid w:val="00FE613B"/>
    <w:rsid w:val="00FE7696"/>
    <w:rsid w:val="00FF08D4"/>
    <w:rsid w:val="00FF1E62"/>
    <w:rsid w:val="00FF209F"/>
    <w:rsid w:val="00FF267E"/>
    <w:rsid w:val="00FF34BC"/>
    <w:rsid w:val="00FF3B33"/>
    <w:rsid w:val="00FF3DB8"/>
    <w:rsid w:val="00FF62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03220"/>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uiPriority w:val="99"/>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uiPriority w:val="99"/>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List2"/>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basedOn w:val="Normal"/>
    <w:uiPriority w:val="99"/>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rsid w:val="00A84891"/>
    <w:pPr>
      <w:keepNext w:val="0"/>
      <w:spacing w:before="0" w:after="240"/>
    </w:pPr>
  </w:style>
  <w:style w:type="character" w:customStyle="1" w:styleId="THChar">
    <w:name w:val="TH Char"/>
    <w:link w:val="TH"/>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rsid w:val="00983AA4"/>
    <w:rPr>
      <w:rFonts w:eastAsia="Times New Roman"/>
      <w:b/>
    </w:rPr>
  </w:style>
  <w:style w:type="paragraph" w:customStyle="1" w:styleId="NO">
    <w:name w:val="NO"/>
    <w:basedOn w:val="Normal"/>
    <w:link w:val="NOChar"/>
    <w:qFormat/>
    <w:rsid w:val="004E3A60"/>
    <w:pPr>
      <w:keepLines/>
      <w:spacing w:after="180" w:line="240" w:lineRule="auto"/>
      <w:ind w:left="1135" w:hanging="851"/>
      <w:jc w:val="left"/>
    </w:pPr>
    <w:rPr>
      <w:rFonts w:eastAsia="Times New Roman"/>
      <w:sz w:val="20"/>
      <w:lang w:val="x-none" w:eastAsia="x-none"/>
    </w:rPr>
  </w:style>
  <w:style w:type="character" w:customStyle="1" w:styleId="NOChar">
    <w:name w:val="NO Char"/>
    <w:link w:val="NO"/>
    <w:qFormat/>
    <w:rsid w:val="004E3A60"/>
    <w:rPr>
      <w:rFonts w:ascii="Times New Roman" w:eastAsia="Times New Roman" w:hAnsi="Times New Roman"/>
      <w:lang w:val="x-none" w:eastAsia="x-none"/>
    </w:rPr>
  </w:style>
  <w:style w:type="character" w:customStyle="1" w:styleId="B1Char1">
    <w:name w:val="B1 Char1"/>
    <w:qFormat/>
    <w:rsid w:val="004E3A60"/>
    <w:rPr>
      <w:rFonts w:ascii="Times New Roman" w:eastAsia="Times New Roman" w:hAnsi="Times New Roman"/>
    </w:rPr>
  </w:style>
  <w:style w:type="character" w:customStyle="1" w:styleId="B3Char2">
    <w:name w:val="B3 Char2"/>
    <w:qFormat/>
    <w:rsid w:val="00045604"/>
    <w:rPr>
      <w:rFonts w:ascii="Times New Roman" w:eastAsia="Times New Roman" w:hAnsi="Times New Roman"/>
    </w:rPr>
  </w:style>
  <w:style w:type="paragraph" w:customStyle="1" w:styleId="B5">
    <w:name w:val="B5"/>
    <w:basedOn w:val="List5"/>
    <w:link w:val="B5Char"/>
    <w:qFormat/>
    <w:rsid w:val="00045604"/>
    <w:pPr>
      <w:spacing w:after="180" w:line="240" w:lineRule="auto"/>
      <w:ind w:left="1702" w:hanging="284"/>
      <w:contextualSpacing w:val="0"/>
      <w:jc w:val="left"/>
    </w:pPr>
    <w:rPr>
      <w:rFonts w:eastAsia="Times New Roman"/>
      <w:sz w:val="20"/>
      <w:lang w:val="x-none" w:eastAsia="x-none"/>
    </w:rPr>
  </w:style>
  <w:style w:type="character" w:customStyle="1" w:styleId="B5Char">
    <w:name w:val="B5 Char"/>
    <w:link w:val="B5"/>
    <w:qFormat/>
    <w:rsid w:val="00045604"/>
    <w:rPr>
      <w:rFonts w:ascii="Times New Roman" w:eastAsia="Times New Roman" w:hAnsi="Times New Roman"/>
      <w:lang w:val="x-none" w:eastAsia="x-none"/>
    </w:rPr>
  </w:style>
  <w:style w:type="paragraph" w:styleId="List5">
    <w:name w:val="List 5"/>
    <w:basedOn w:val="Normal"/>
    <w:uiPriority w:val="99"/>
    <w:semiHidden/>
    <w:unhideWhenUsed/>
    <w:rsid w:val="00045604"/>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D892EB-3034-47D3-A372-5835C698E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783</TotalTime>
  <Pages>6</Pages>
  <Words>2062</Words>
  <Characters>11755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13790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cp:lastModifiedBy>
  <cp:revision>1566</cp:revision>
  <cp:lastPrinted>2018-04-04T09:40:00Z</cp:lastPrinted>
  <dcterms:created xsi:type="dcterms:W3CDTF">2018-11-01T12:39:00Z</dcterms:created>
  <dcterms:modified xsi:type="dcterms:W3CDTF">2019-02-15T04:53:00Z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